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8B2" w:rsidRPr="0089470B" w:rsidRDefault="004A58B2" w:rsidP="004A58B2">
      <w:pPr>
        <w:rPr>
          <w:b/>
          <w:szCs w:val="20"/>
        </w:rPr>
      </w:pPr>
      <w:r w:rsidRPr="0089470B">
        <w:rPr>
          <w:b/>
          <w:szCs w:val="20"/>
        </w:rPr>
        <w:t xml:space="preserve">Avtal om </w:t>
      </w:r>
      <w:r>
        <w:rPr>
          <w:b/>
          <w:szCs w:val="20"/>
        </w:rPr>
        <w:t>förvaltningsersättning</w:t>
      </w:r>
    </w:p>
    <w:p w:rsidR="004A58B2" w:rsidRDefault="004A58B2" w:rsidP="004A58B2">
      <w:pPr>
        <w:ind w:left="0" w:firstLine="0"/>
        <w:rPr>
          <w:rFonts w:cs="Arial"/>
          <w:b/>
          <w:sz w:val="20"/>
          <w:szCs w:val="20"/>
        </w:rPr>
      </w:pPr>
      <w:r w:rsidRPr="009D50FF">
        <w:rPr>
          <w:b/>
          <w:sz w:val="20"/>
          <w:szCs w:val="20"/>
        </w:rPr>
        <w:t xml:space="preserve">Detta avtal reglerar </w:t>
      </w:r>
      <w:r>
        <w:rPr>
          <w:b/>
          <w:sz w:val="20"/>
          <w:szCs w:val="20"/>
        </w:rPr>
        <w:t>förvaltningsersättning</w:t>
      </w:r>
      <w:r w:rsidRPr="009D50FF">
        <w:rPr>
          <w:b/>
          <w:sz w:val="20"/>
          <w:szCs w:val="20"/>
        </w:rPr>
        <w:t xml:space="preserve"> för </w:t>
      </w:r>
      <w:r w:rsidRPr="009D50FF">
        <w:rPr>
          <w:rFonts w:cs="Arial"/>
          <w:b/>
          <w:sz w:val="20"/>
          <w:szCs w:val="20"/>
        </w:rPr>
        <w:t>all</w:t>
      </w:r>
      <w:r w:rsidRPr="009D50FF">
        <w:rPr>
          <w:rFonts w:eastAsia="Times New Roman" w:cs="Arial"/>
          <w:b/>
          <w:spacing w:val="20"/>
          <w:sz w:val="20"/>
          <w:szCs w:val="20"/>
        </w:rPr>
        <w:t xml:space="preserve"> </w:t>
      </w:r>
      <w:r w:rsidRPr="009D50FF">
        <w:rPr>
          <w:rFonts w:cs="Arial"/>
          <w:b/>
          <w:w w:val="101"/>
          <w:sz w:val="20"/>
          <w:szCs w:val="20"/>
        </w:rPr>
        <w:t xml:space="preserve">leverans </w:t>
      </w:r>
      <w:r w:rsidRPr="009D50FF">
        <w:rPr>
          <w:rFonts w:cs="Arial"/>
          <w:b/>
          <w:sz w:val="20"/>
          <w:szCs w:val="20"/>
        </w:rPr>
        <w:t xml:space="preserve">enligt </w:t>
      </w:r>
      <w:r>
        <w:rPr>
          <w:rFonts w:cs="Arial"/>
          <w:b/>
          <w:sz w:val="20"/>
          <w:szCs w:val="20"/>
        </w:rPr>
        <w:t>kontrakt om köp av</w:t>
      </w:r>
      <w:r>
        <w:t xml:space="preserve"> </w:t>
      </w:r>
      <w:r>
        <w:rPr>
          <w:rFonts w:cs="Arial"/>
          <w:b/>
          <w:sz w:val="20"/>
          <w:szCs w:val="20"/>
        </w:rPr>
        <w:t>elenergi</w:t>
      </w:r>
      <w:r w:rsidRPr="009D50FF">
        <w:rPr>
          <w:rFonts w:cs="Arial"/>
          <w:b/>
          <w:sz w:val="20"/>
          <w:szCs w:val="20"/>
        </w:rPr>
        <w:t>,</w:t>
      </w:r>
      <w:r>
        <w:rPr>
          <w:rFonts w:cs="Arial"/>
          <w:b/>
          <w:sz w:val="20"/>
          <w:szCs w:val="20"/>
        </w:rPr>
        <w:t xml:space="preserve"> mellan [</w:t>
      </w:r>
      <w:r w:rsidRPr="0089470B">
        <w:rPr>
          <w:rFonts w:cs="Arial"/>
          <w:b/>
          <w:sz w:val="20"/>
          <w:szCs w:val="20"/>
          <w:highlight w:val="yellow"/>
        </w:rPr>
        <w:t>Leverantörens namn</w:t>
      </w:r>
      <w:r>
        <w:rPr>
          <w:rFonts w:cs="Arial"/>
          <w:b/>
          <w:sz w:val="20"/>
          <w:szCs w:val="20"/>
        </w:rPr>
        <w:t>] och [</w:t>
      </w:r>
      <w:r w:rsidRPr="0089470B">
        <w:rPr>
          <w:rFonts w:cs="Arial"/>
          <w:b/>
          <w:sz w:val="20"/>
          <w:szCs w:val="20"/>
          <w:highlight w:val="yellow"/>
        </w:rPr>
        <w:t>UMs namn</w:t>
      </w:r>
      <w:r>
        <w:rPr>
          <w:rFonts w:cs="Arial"/>
          <w:b/>
          <w:sz w:val="20"/>
          <w:szCs w:val="20"/>
        </w:rPr>
        <w:t>] nedan kallat</w:t>
      </w:r>
      <w:r w:rsidRPr="009D50FF">
        <w:rPr>
          <w:rFonts w:cs="Arial"/>
          <w:b/>
          <w:sz w:val="20"/>
          <w:szCs w:val="20"/>
        </w:rPr>
        <w:t xml:space="preserve"> </w:t>
      </w:r>
      <w:r>
        <w:rPr>
          <w:rFonts w:cs="Arial"/>
          <w:b/>
          <w:sz w:val="20"/>
          <w:szCs w:val="20"/>
        </w:rPr>
        <w:t>Kontraktet</w:t>
      </w:r>
      <w:r w:rsidRPr="009D50FF">
        <w:rPr>
          <w:rFonts w:cs="Arial"/>
          <w:b/>
          <w:sz w:val="20"/>
          <w:szCs w:val="20"/>
        </w:rPr>
        <w:t>.</w:t>
      </w:r>
      <w:r>
        <w:rPr>
          <w:rFonts w:cs="Arial"/>
          <w:b/>
          <w:sz w:val="20"/>
          <w:szCs w:val="20"/>
        </w:rPr>
        <w:t xml:space="preserve"> Kontraktet har ingåtts genom SKIs dynamiska inköpssystem avseende Elenergi 2017 (Det dynamiska inköpssystemet). </w:t>
      </w:r>
    </w:p>
    <w:p w:rsidR="004A58B2" w:rsidRPr="009D50FF" w:rsidRDefault="004A58B2" w:rsidP="004A58B2">
      <w:pPr>
        <w:ind w:left="0" w:firstLine="0"/>
        <w:rPr>
          <w:sz w:val="20"/>
          <w:szCs w:val="20"/>
        </w:rPr>
      </w:pPr>
    </w:p>
    <w:p w:rsidR="004A58B2" w:rsidRPr="009D50FF" w:rsidRDefault="004A58B2" w:rsidP="004A58B2">
      <w:pPr>
        <w:pStyle w:val="Rubrik1"/>
        <w:rPr>
          <w:rFonts w:cs="Arial"/>
          <w:sz w:val="20"/>
          <w:szCs w:val="20"/>
        </w:rPr>
      </w:pPr>
      <w:bookmarkStart w:id="0" w:name="_Toc459369002"/>
      <w:r w:rsidRPr="009D50FF">
        <w:rPr>
          <w:rFonts w:cs="Arial"/>
          <w:sz w:val="20"/>
          <w:szCs w:val="20"/>
        </w:rPr>
        <w:t>1</w:t>
      </w:r>
      <w:r w:rsidRPr="009D50FF">
        <w:rPr>
          <w:rFonts w:cs="Arial"/>
          <w:sz w:val="20"/>
          <w:szCs w:val="20"/>
        </w:rPr>
        <w:tab/>
        <w:t>Avtalets parter och kontaktpersoner</w:t>
      </w:r>
      <w:bookmarkEnd w:id="0"/>
    </w:p>
    <w:p w:rsidR="004A58B2" w:rsidRPr="009D50FF" w:rsidRDefault="004A58B2" w:rsidP="004A58B2">
      <w:pPr>
        <w:rPr>
          <w:sz w:val="20"/>
          <w:szCs w:val="20"/>
          <w:u w:val="single"/>
        </w:rPr>
      </w:pPr>
      <w:r w:rsidRPr="006B198E">
        <w:rPr>
          <w:sz w:val="20"/>
          <w:szCs w:val="20"/>
        </w:rPr>
        <w:tab/>
      </w:r>
      <w:r w:rsidRPr="009D50FF">
        <w:rPr>
          <w:sz w:val="20"/>
          <w:szCs w:val="20"/>
          <w:u w:val="single"/>
        </w:rPr>
        <w:t>Parter</w:t>
      </w:r>
    </w:p>
    <w:p w:rsidR="004A58B2" w:rsidRPr="009D50FF" w:rsidRDefault="004A58B2" w:rsidP="004A58B2">
      <w:pPr>
        <w:rPr>
          <w:color w:val="000000" w:themeColor="text1"/>
          <w:sz w:val="20"/>
          <w:szCs w:val="20"/>
        </w:rPr>
      </w:pPr>
      <w:r w:rsidRPr="009D50FF">
        <w:rPr>
          <w:sz w:val="20"/>
          <w:szCs w:val="20"/>
        </w:rPr>
        <w:t>1.1</w:t>
      </w:r>
      <w:r w:rsidRPr="009D50FF">
        <w:rPr>
          <w:sz w:val="20"/>
          <w:szCs w:val="20"/>
        </w:rPr>
        <w:tab/>
        <w:t>SKL</w:t>
      </w:r>
      <w:r w:rsidRPr="009D50FF">
        <w:rPr>
          <w:rFonts w:ascii="Times New Roman" w:eastAsia="Times New Roman" w:hAnsi="Times New Roman" w:cs="Times New Roman"/>
          <w:spacing w:val="22"/>
          <w:sz w:val="20"/>
          <w:szCs w:val="20"/>
        </w:rPr>
        <w:t xml:space="preserve"> </w:t>
      </w:r>
      <w:r w:rsidRPr="009D50FF">
        <w:rPr>
          <w:sz w:val="20"/>
          <w:szCs w:val="20"/>
        </w:rPr>
        <w:t>Kommentus</w:t>
      </w:r>
      <w:r w:rsidRPr="009D50FF">
        <w:rPr>
          <w:rFonts w:ascii="Times New Roman" w:eastAsia="Times New Roman" w:hAnsi="Times New Roman" w:cs="Times New Roman"/>
          <w:spacing w:val="30"/>
          <w:sz w:val="20"/>
          <w:szCs w:val="20"/>
        </w:rPr>
        <w:t xml:space="preserve"> </w:t>
      </w:r>
      <w:r w:rsidRPr="009D50FF">
        <w:rPr>
          <w:sz w:val="20"/>
          <w:szCs w:val="20"/>
        </w:rPr>
        <w:t>Inköpscentral</w:t>
      </w:r>
      <w:r w:rsidRPr="009D50FF">
        <w:rPr>
          <w:rFonts w:ascii="Times New Roman" w:eastAsia="Times New Roman" w:hAnsi="Times New Roman" w:cs="Times New Roman"/>
          <w:spacing w:val="31"/>
          <w:sz w:val="20"/>
          <w:szCs w:val="20"/>
        </w:rPr>
        <w:t xml:space="preserve"> </w:t>
      </w:r>
      <w:r w:rsidRPr="009D50FF">
        <w:rPr>
          <w:w w:val="101"/>
          <w:sz w:val="20"/>
          <w:szCs w:val="20"/>
        </w:rPr>
        <w:t>AB,</w:t>
      </w:r>
      <w:r w:rsidRPr="009D50FF">
        <w:rPr>
          <w:rFonts w:ascii="Times New Roman" w:eastAsia="Times New Roman" w:hAnsi="Times New Roman" w:cs="Times New Roman"/>
          <w:w w:val="101"/>
          <w:sz w:val="20"/>
          <w:szCs w:val="20"/>
        </w:rPr>
        <w:t xml:space="preserve"> </w:t>
      </w:r>
      <w:r w:rsidRPr="009D50FF">
        <w:rPr>
          <w:sz w:val="20"/>
          <w:szCs w:val="20"/>
        </w:rPr>
        <w:t>organisationsnummer</w:t>
      </w:r>
      <w:r w:rsidRPr="009D50FF">
        <w:rPr>
          <w:rFonts w:ascii="Times New Roman" w:eastAsia="Times New Roman" w:hAnsi="Times New Roman" w:cs="Times New Roman"/>
          <w:spacing w:val="39"/>
          <w:sz w:val="20"/>
          <w:szCs w:val="20"/>
        </w:rPr>
        <w:t xml:space="preserve"> </w:t>
      </w:r>
      <w:r w:rsidRPr="009D50FF">
        <w:rPr>
          <w:sz w:val="20"/>
          <w:szCs w:val="20"/>
        </w:rPr>
        <w:t>556819-4798,</w:t>
      </w:r>
      <w:r w:rsidRPr="009D50FF">
        <w:rPr>
          <w:rFonts w:ascii="Times New Roman" w:eastAsia="Times New Roman" w:hAnsi="Times New Roman" w:cs="Times New Roman"/>
          <w:spacing w:val="33"/>
          <w:sz w:val="20"/>
          <w:szCs w:val="20"/>
        </w:rPr>
        <w:t xml:space="preserve"> </w:t>
      </w:r>
      <w:r w:rsidRPr="009D50FF">
        <w:rPr>
          <w:color w:val="000000" w:themeColor="text1"/>
          <w:sz w:val="20"/>
          <w:szCs w:val="20"/>
        </w:rPr>
        <w:t>(nedan</w:t>
      </w:r>
      <w:r w:rsidRPr="009D50FF">
        <w:rPr>
          <w:rFonts w:ascii="Times New Roman" w:eastAsia="Times New Roman" w:hAnsi="Times New Roman" w:cs="Times New Roman"/>
          <w:color w:val="000000" w:themeColor="text1"/>
          <w:spacing w:val="25"/>
          <w:sz w:val="20"/>
          <w:szCs w:val="20"/>
        </w:rPr>
        <w:t xml:space="preserve"> </w:t>
      </w:r>
      <w:r w:rsidRPr="009D50FF">
        <w:rPr>
          <w:color w:val="000000" w:themeColor="text1"/>
          <w:sz w:val="20"/>
          <w:szCs w:val="20"/>
        </w:rPr>
        <w:t>kallad</w:t>
      </w:r>
      <w:r w:rsidRPr="009D50FF">
        <w:rPr>
          <w:rFonts w:ascii="Times New Roman" w:eastAsia="Times New Roman" w:hAnsi="Times New Roman" w:cs="Times New Roman"/>
          <w:color w:val="000000" w:themeColor="text1"/>
          <w:spacing w:val="23"/>
          <w:sz w:val="20"/>
          <w:szCs w:val="20"/>
        </w:rPr>
        <w:t xml:space="preserve"> </w:t>
      </w:r>
      <w:r w:rsidRPr="009D50FF">
        <w:rPr>
          <w:color w:val="000000" w:themeColor="text1"/>
          <w:sz w:val="20"/>
          <w:szCs w:val="20"/>
        </w:rPr>
        <w:t>SKI) och</w:t>
      </w:r>
      <w:r w:rsidRPr="009D50FF">
        <w:rPr>
          <w:rFonts w:ascii="Times New Roman" w:eastAsia="Times New Roman" w:hAnsi="Times New Roman" w:cs="Times New Roman"/>
          <w:color w:val="000000" w:themeColor="text1"/>
          <w:spacing w:val="22"/>
          <w:sz w:val="20"/>
          <w:szCs w:val="20"/>
        </w:rPr>
        <w:t xml:space="preserve"> </w:t>
      </w:r>
      <w:r w:rsidRPr="004A58B2">
        <w:rPr>
          <w:rFonts w:ascii="Times New Roman" w:eastAsia="Times New Roman" w:hAnsi="Times New Roman" w:cs="Times New Roman"/>
          <w:color w:val="0070C0"/>
          <w:spacing w:val="22"/>
          <w:sz w:val="20"/>
          <w:szCs w:val="20"/>
        </w:rPr>
        <w:t>[</w:t>
      </w:r>
      <w:r w:rsidRPr="004A58B2">
        <w:rPr>
          <w:color w:val="0070C0"/>
          <w:sz w:val="20"/>
          <w:szCs w:val="20"/>
          <w:u w:val="single"/>
        </w:rPr>
        <w:t>leverantörens namn,</w:t>
      </w:r>
      <w:r w:rsidRPr="004A58B2">
        <w:rPr>
          <w:rFonts w:ascii="Times New Roman" w:eastAsia="Times New Roman" w:hAnsi="Times New Roman" w:cs="Times New Roman"/>
          <w:color w:val="0070C0"/>
          <w:spacing w:val="23"/>
          <w:sz w:val="20"/>
          <w:szCs w:val="20"/>
          <w:u w:val="single"/>
        </w:rPr>
        <w:t xml:space="preserve"> </w:t>
      </w:r>
      <w:r w:rsidRPr="004A58B2">
        <w:rPr>
          <w:color w:val="0070C0"/>
          <w:w w:val="101"/>
          <w:sz w:val="20"/>
          <w:szCs w:val="20"/>
          <w:u w:val="single"/>
        </w:rPr>
        <w:t>organisationsnummer</w:t>
      </w:r>
      <w:r w:rsidRPr="004A58B2">
        <w:rPr>
          <w:color w:val="0070C0"/>
          <w:sz w:val="20"/>
          <w:szCs w:val="20"/>
        </w:rPr>
        <w:t xml:space="preserve">] </w:t>
      </w:r>
      <w:r w:rsidRPr="009D50FF">
        <w:rPr>
          <w:color w:val="000000" w:themeColor="text1"/>
          <w:sz w:val="20"/>
          <w:szCs w:val="20"/>
        </w:rPr>
        <w:t xml:space="preserve">(nedan kallad </w:t>
      </w:r>
      <w:r>
        <w:rPr>
          <w:color w:val="000000" w:themeColor="text1"/>
          <w:sz w:val="20"/>
          <w:szCs w:val="20"/>
        </w:rPr>
        <w:t>Leverantören</w:t>
      </w:r>
      <w:r w:rsidRPr="009D50FF">
        <w:rPr>
          <w:color w:val="000000" w:themeColor="text1"/>
          <w:sz w:val="20"/>
          <w:szCs w:val="20"/>
        </w:rPr>
        <w:t>) har slutit detta avtal.</w:t>
      </w:r>
    </w:p>
    <w:p w:rsidR="004A58B2" w:rsidRDefault="004A58B2" w:rsidP="004A58B2">
      <w:pPr>
        <w:rPr>
          <w:sz w:val="20"/>
          <w:szCs w:val="20"/>
          <w:u w:val="single"/>
        </w:rPr>
      </w:pPr>
      <w:r w:rsidRPr="006B198E">
        <w:rPr>
          <w:sz w:val="20"/>
          <w:szCs w:val="20"/>
        </w:rPr>
        <w:tab/>
      </w:r>
      <w:r w:rsidRPr="009D50FF">
        <w:rPr>
          <w:sz w:val="20"/>
          <w:szCs w:val="20"/>
          <w:u w:val="single"/>
        </w:rPr>
        <w:t xml:space="preserve">Kontaktpersoner </w:t>
      </w:r>
    </w:p>
    <w:p w:rsidR="004A58B2" w:rsidRPr="009D50FF" w:rsidRDefault="004A58B2" w:rsidP="001E395E">
      <w:pPr>
        <w:rPr>
          <w:sz w:val="20"/>
          <w:szCs w:val="20"/>
        </w:rPr>
      </w:pPr>
      <w:r>
        <w:rPr>
          <w:sz w:val="20"/>
          <w:szCs w:val="20"/>
        </w:rPr>
        <w:t>1.2</w:t>
      </w:r>
      <w:r>
        <w:rPr>
          <w:sz w:val="20"/>
          <w:szCs w:val="20"/>
        </w:rPr>
        <w:tab/>
      </w:r>
      <w:r w:rsidR="001E395E">
        <w:rPr>
          <w:sz w:val="20"/>
          <w:szCs w:val="20"/>
        </w:rPr>
        <w:t>För kontaktuppgifter till parterna – se bilaga 1.</w:t>
      </w:r>
    </w:p>
    <w:p w:rsidR="004A58B2" w:rsidRPr="009D50FF" w:rsidRDefault="004A58B2" w:rsidP="004A58B2">
      <w:pPr>
        <w:pStyle w:val="Rubrik1"/>
        <w:rPr>
          <w:rFonts w:cs="Arial"/>
          <w:sz w:val="20"/>
          <w:szCs w:val="20"/>
        </w:rPr>
      </w:pPr>
      <w:bookmarkStart w:id="1" w:name="_Toc459369003"/>
      <w:r w:rsidRPr="009D50FF">
        <w:rPr>
          <w:rFonts w:cs="Arial"/>
          <w:sz w:val="20"/>
          <w:szCs w:val="20"/>
        </w:rPr>
        <w:t>2</w:t>
      </w:r>
      <w:r w:rsidRPr="009D50FF">
        <w:rPr>
          <w:rFonts w:cs="Arial"/>
          <w:sz w:val="20"/>
          <w:szCs w:val="20"/>
        </w:rPr>
        <w:tab/>
        <w:t>Avtalsperiod</w:t>
      </w:r>
      <w:bookmarkEnd w:id="1"/>
      <w:r w:rsidRPr="009D50FF">
        <w:rPr>
          <w:rFonts w:cs="Arial"/>
          <w:sz w:val="20"/>
          <w:szCs w:val="20"/>
        </w:rPr>
        <w:t xml:space="preserve"> </w:t>
      </w:r>
    </w:p>
    <w:p w:rsidR="004A58B2" w:rsidRPr="009D50FF" w:rsidRDefault="004A58B2" w:rsidP="004A58B2">
      <w:pPr>
        <w:rPr>
          <w:sz w:val="20"/>
          <w:szCs w:val="20"/>
        </w:rPr>
      </w:pPr>
      <w:r w:rsidRPr="009D50FF">
        <w:rPr>
          <w:sz w:val="20"/>
          <w:szCs w:val="20"/>
        </w:rPr>
        <w:t xml:space="preserve">2.1 </w:t>
      </w:r>
      <w:r w:rsidRPr="009D50FF">
        <w:rPr>
          <w:sz w:val="20"/>
          <w:szCs w:val="20"/>
        </w:rPr>
        <w:tab/>
        <w:t xml:space="preserve">Avtalet gäller under den tid som </w:t>
      </w:r>
      <w:r>
        <w:rPr>
          <w:sz w:val="20"/>
          <w:szCs w:val="20"/>
        </w:rPr>
        <w:t>Kontraktet</w:t>
      </w:r>
      <w:r w:rsidRPr="009D50FF">
        <w:rPr>
          <w:sz w:val="20"/>
          <w:szCs w:val="20"/>
        </w:rPr>
        <w:t xml:space="preserve"> gäller, inklusive eventuella förlängningsperioder</w:t>
      </w:r>
      <w:r>
        <w:rPr>
          <w:sz w:val="20"/>
          <w:szCs w:val="20"/>
        </w:rPr>
        <w:t xml:space="preserve">. </w:t>
      </w:r>
    </w:p>
    <w:p w:rsidR="004A58B2" w:rsidRPr="009D50FF" w:rsidRDefault="004A58B2" w:rsidP="004A58B2">
      <w:pPr>
        <w:pStyle w:val="Rubrik1"/>
        <w:tabs>
          <w:tab w:val="left" w:pos="2608"/>
          <w:tab w:val="left" w:pos="3912"/>
          <w:tab w:val="center" w:pos="4536"/>
        </w:tabs>
        <w:rPr>
          <w:sz w:val="20"/>
          <w:szCs w:val="20"/>
        </w:rPr>
      </w:pPr>
      <w:bookmarkStart w:id="2" w:name="_Toc459369004"/>
      <w:r w:rsidRPr="009D50FF">
        <w:rPr>
          <w:rFonts w:cs="Arial"/>
          <w:sz w:val="20"/>
          <w:szCs w:val="20"/>
        </w:rPr>
        <w:t xml:space="preserve">3 </w:t>
      </w:r>
      <w:r w:rsidRPr="009D50FF">
        <w:rPr>
          <w:rFonts w:cs="Arial"/>
          <w:sz w:val="20"/>
          <w:szCs w:val="20"/>
        </w:rPr>
        <w:tab/>
        <w:t>Redovisning av statistik</w:t>
      </w:r>
      <w:bookmarkEnd w:id="2"/>
      <w:r w:rsidRPr="009D50FF">
        <w:rPr>
          <w:rFonts w:cs="Arial"/>
          <w:sz w:val="20"/>
          <w:szCs w:val="20"/>
        </w:rPr>
        <w:tab/>
      </w:r>
      <w:r>
        <w:rPr>
          <w:rFonts w:cs="Arial"/>
          <w:sz w:val="20"/>
          <w:szCs w:val="20"/>
        </w:rPr>
        <w:tab/>
      </w:r>
    </w:p>
    <w:p w:rsidR="004A58B2" w:rsidRPr="009D50FF" w:rsidRDefault="004A58B2" w:rsidP="004A58B2">
      <w:pPr>
        <w:rPr>
          <w:rFonts w:cs="Arial"/>
          <w:sz w:val="20"/>
          <w:szCs w:val="20"/>
        </w:rPr>
      </w:pPr>
      <w:r w:rsidRPr="009D50FF">
        <w:rPr>
          <w:rFonts w:cs="Arial"/>
          <w:sz w:val="20"/>
          <w:szCs w:val="20"/>
        </w:rPr>
        <w:t>3.1</w:t>
      </w:r>
      <w:r w:rsidRPr="009D50FF">
        <w:rPr>
          <w:rFonts w:cs="Arial"/>
          <w:sz w:val="20"/>
          <w:szCs w:val="20"/>
        </w:rPr>
        <w:tab/>
      </w:r>
      <w:r>
        <w:rPr>
          <w:rFonts w:cs="Arial"/>
          <w:sz w:val="20"/>
          <w:szCs w:val="20"/>
        </w:rPr>
        <w:t>Leverantören</w:t>
      </w:r>
      <w:r w:rsidRPr="009D50FF">
        <w:rPr>
          <w:rFonts w:eastAsia="Times New Roman" w:cs="Arial"/>
          <w:spacing w:val="40"/>
          <w:sz w:val="20"/>
          <w:szCs w:val="20"/>
        </w:rPr>
        <w:t xml:space="preserve"> </w:t>
      </w:r>
      <w:r w:rsidRPr="009D50FF">
        <w:rPr>
          <w:rFonts w:cs="Arial"/>
          <w:sz w:val="20"/>
          <w:szCs w:val="20"/>
        </w:rPr>
        <w:t>ska</w:t>
      </w:r>
      <w:r w:rsidRPr="009D50FF">
        <w:rPr>
          <w:rFonts w:eastAsia="Times New Roman" w:cs="Arial"/>
          <w:spacing w:val="22"/>
          <w:sz w:val="20"/>
          <w:szCs w:val="20"/>
        </w:rPr>
        <w:t xml:space="preserve"> </w:t>
      </w:r>
      <w:r w:rsidRPr="009D50FF">
        <w:rPr>
          <w:sz w:val="20"/>
          <w:szCs w:val="20"/>
        </w:rPr>
        <w:t>utan kostnad för SKI</w:t>
      </w:r>
      <w:r w:rsidRPr="009D50FF">
        <w:rPr>
          <w:rFonts w:eastAsia="Times New Roman" w:cs="Arial"/>
          <w:spacing w:val="29"/>
          <w:sz w:val="20"/>
          <w:szCs w:val="20"/>
        </w:rPr>
        <w:t xml:space="preserve"> </w:t>
      </w:r>
      <w:r w:rsidRPr="009D50FF">
        <w:rPr>
          <w:rFonts w:cs="Arial"/>
          <w:sz w:val="20"/>
          <w:szCs w:val="20"/>
        </w:rPr>
        <w:t>till</w:t>
      </w:r>
      <w:r w:rsidRPr="009D50FF">
        <w:rPr>
          <w:rFonts w:eastAsia="Times New Roman" w:cs="Arial"/>
          <w:spacing w:val="20"/>
          <w:sz w:val="20"/>
          <w:szCs w:val="20"/>
        </w:rPr>
        <w:t xml:space="preserve"> </w:t>
      </w:r>
      <w:r w:rsidRPr="009D50FF">
        <w:rPr>
          <w:rFonts w:cs="Arial"/>
          <w:sz w:val="20"/>
          <w:szCs w:val="20"/>
        </w:rPr>
        <w:t>SKI</w:t>
      </w:r>
      <w:r w:rsidRPr="009D50FF">
        <w:rPr>
          <w:rFonts w:eastAsia="Times New Roman" w:cs="Arial"/>
          <w:spacing w:val="22"/>
          <w:sz w:val="20"/>
          <w:szCs w:val="20"/>
        </w:rPr>
        <w:t xml:space="preserve"> </w:t>
      </w:r>
      <w:r w:rsidRPr="009D50FF">
        <w:rPr>
          <w:rFonts w:cs="Arial"/>
          <w:sz w:val="20"/>
          <w:szCs w:val="20"/>
        </w:rPr>
        <w:t>lämna</w:t>
      </w:r>
      <w:r w:rsidRPr="009D50FF">
        <w:rPr>
          <w:rFonts w:eastAsia="Times New Roman" w:cs="Arial"/>
          <w:spacing w:val="25"/>
          <w:sz w:val="20"/>
          <w:szCs w:val="20"/>
        </w:rPr>
        <w:t xml:space="preserve"> </w:t>
      </w:r>
      <w:r w:rsidRPr="009D50FF">
        <w:rPr>
          <w:rFonts w:cs="Arial"/>
          <w:sz w:val="20"/>
          <w:szCs w:val="20"/>
        </w:rPr>
        <w:t>en</w:t>
      </w:r>
      <w:r w:rsidRPr="009D50FF">
        <w:rPr>
          <w:rFonts w:eastAsia="Times New Roman" w:cs="Arial"/>
          <w:spacing w:val="21"/>
          <w:sz w:val="20"/>
          <w:szCs w:val="20"/>
        </w:rPr>
        <w:t xml:space="preserve"> </w:t>
      </w:r>
      <w:r w:rsidRPr="009D50FF">
        <w:rPr>
          <w:rFonts w:cs="Arial"/>
          <w:sz w:val="20"/>
          <w:szCs w:val="20"/>
        </w:rPr>
        <w:t>redovisning</w:t>
      </w:r>
      <w:r w:rsidRPr="009D50FF">
        <w:rPr>
          <w:rFonts w:eastAsia="Times New Roman" w:cs="Arial"/>
          <w:spacing w:val="28"/>
          <w:sz w:val="20"/>
          <w:szCs w:val="20"/>
        </w:rPr>
        <w:t xml:space="preserve"> </w:t>
      </w:r>
      <w:r w:rsidRPr="009D50FF">
        <w:rPr>
          <w:rFonts w:cs="Arial"/>
          <w:sz w:val="20"/>
          <w:szCs w:val="20"/>
        </w:rPr>
        <w:t>av</w:t>
      </w:r>
      <w:r w:rsidRPr="009D50FF">
        <w:rPr>
          <w:rFonts w:eastAsia="Times New Roman" w:cs="Arial"/>
          <w:spacing w:val="21"/>
          <w:sz w:val="20"/>
          <w:szCs w:val="20"/>
        </w:rPr>
        <w:t xml:space="preserve"> </w:t>
      </w:r>
      <w:r w:rsidRPr="009D50FF">
        <w:rPr>
          <w:rFonts w:cs="Arial"/>
          <w:sz w:val="20"/>
          <w:szCs w:val="20"/>
        </w:rPr>
        <w:t>levererade</w:t>
      </w:r>
      <w:r w:rsidRPr="009D50FF">
        <w:rPr>
          <w:rFonts w:eastAsia="Times New Roman" w:cs="Arial"/>
          <w:spacing w:val="26"/>
          <w:sz w:val="20"/>
          <w:szCs w:val="20"/>
        </w:rPr>
        <w:t xml:space="preserve"> </w:t>
      </w:r>
      <w:r w:rsidRPr="009D50FF">
        <w:rPr>
          <w:rFonts w:cs="Arial"/>
          <w:sz w:val="20"/>
          <w:szCs w:val="20"/>
        </w:rPr>
        <w:t>uppdrag som</w:t>
      </w:r>
      <w:r w:rsidRPr="009D50FF">
        <w:rPr>
          <w:rFonts w:eastAsia="Times New Roman" w:cs="Arial"/>
          <w:spacing w:val="23"/>
          <w:sz w:val="20"/>
          <w:szCs w:val="20"/>
        </w:rPr>
        <w:t xml:space="preserve"> </w:t>
      </w:r>
      <w:r w:rsidRPr="009D50FF">
        <w:rPr>
          <w:rFonts w:cs="Arial"/>
          <w:sz w:val="20"/>
          <w:szCs w:val="20"/>
        </w:rPr>
        <w:t>omfattas</w:t>
      </w:r>
      <w:r w:rsidRPr="009D50FF">
        <w:rPr>
          <w:rFonts w:eastAsia="Times New Roman" w:cs="Arial"/>
          <w:spacing w:val="27"/>
          <w:sz w:val="20"/>
          <w:szCs w:val="20"/>
        </w:rPr>
        <w:t xml:space="preserve"> </w:t>
      </w:r>
      <w:r w:rsidRPr="009D50FF">
        <w:rPr>
          <w:rFonts w:cs="Arial"/>
          <w:sz w:val="20"/>
          <w:szCs w:val="20"/>
        </w:rPr>
        <w:t>av</w:t>
      </w:r>
      <w:r w:rsidRPr="009D50FF">
        <w:rPr>
          <w:rFonts w:eastAsia="Times New Roman" w:cs="Arial"/>
          <w:spacing w:val="21"/>
          <w:sz w:val="20"/>
          <w:szCs w:val="20"/>
        </w:rPr>
        <w:t xml:space="preserve"> </w:t>
      </w:r>
      <w:r>
        <w:rPr>
          <w:rFonts w:cs="Arial"/>
          <w:sz w:val="20"/>
          <w:szCs w:val="20"/>
        </w:rPr>
        <w:t>Kontraktet</w:t>
      </w:r>
      <w:r w:rsidRPr="009D50FF">
        <w:rPr>
          <w:rFonts w:cs="Arial"/>
          <w:sz w:val="20"/>
          <w:szCs w:val="20"/>
        </w:rPr>
        <w:t>.</w:t>
      </w:r>
      <w:r w:rsidRPr="009D50FF">
        <w:rPr>
          <w:rFonts w:eastAsia="Times New Roman" w:cs="Arial"/>
          <w:spacing w:val="29"/>
          <w:sz w:val="20"/>
          <w:szCs w:val="20"/>
        </w:rPr>
        <w:t xml:space="preserve"> </w:t>
      </w:r>
    </w:p>
    <w:p w:rsidR="00AD0364" w:rsidRPr="009D50FF" w:rsidRDefault="004A58B2" w:rsidP="00AD0364">
      <w:pPr>
        <w:rPr>
          <w:rFonts w:cs="Arial"/>
          <w:sz w:val="20"/>
          <w:szCs w:val="20"/>
        </w:rPr>
      </w:pPr>
      <w:r w:rsidRPr="009D50FF">
        <w:rPr>
          <w:rFonts w:cs="Arial"/>
          <w:sz w:val="20"/>
          <w:szCs w:val="20"/>
        </w:rPr>
        <w:t>3.2</w:t>
      </w:r>
      <w:r w:rsidRPr="009D50FF">
        <w:rPr>
          <w:rFonts w:cs="Arial"/>
          <w:sz w:val="20"/>
          <w:szCs w:val="20"/>
        </w:rPr>
        <w:tab/>
        <w:t>Redovisning</w:t>
      </w:r>
      <w:r w:rsidRPr="009D50FF">
        <w:rPr>
          <w:rFonts w:eastAsia="Times New Roman" w:cs="Arial"/>
          <w:spacing w:val="29"/>
          <w:sz w:val="20"/>
          <w:szCs w:val="20"/>
        </w:rPr>
        <w:t xml:space="preserve"> </w:t>
      </w:r>
      <w:r w:rsidRPr="009D50FF">
        <w:rPr>
          <w:rFonts w:cs="Arial"/>
          <w:sz w:val="20"/>
          <w:szCs w:val="20"/>
        </w:rPr>
        <w:t>ska</w:t>
      </w:r>
      <w:r w:rsidRPr="009D50FF">
        <w:rPr>
          <w:rFonts w:eastAsia="Times New Roman" w:cs="Arial"/>
          <w:spacing w:val="22"/>
          <w:sz w:val="20"/>
          <w:szCs w:val="20"/>
        </w:rPr>
        <w:t xml:space="preserve"> </w:t>
      </w:r>
      <w:r w:rsidRPr="009D50FF">
        <w:rPr>
          <w:rFonts w:cs="Arial"/>
          <w:sz w:val="20"/>
          <w:szCs w:val="20"/>
        </w:rPr>
        <w:t>inlevereras</w:t>
      </w:r>
      <w:r w:rsidRPr="009D50FF">
        <w:rPr>
          <w:rFonts w:eastAsia="Times New Roman" w:cs="Arial"/>
          <w:spacing w:val="29"/>
          <w:sz w:val="20"/>
          <w:szCs w:val="20"/>
        </w:rPr>
        <w:t xml:space="preserve"> </w:t>
      </w:r>
      <w:r w:rsidRPr="009D50FF">
        <w:rPr>
          <w:rFonts w:cs="Arial"/>
          <w:sz w:val="20"/>
          <w:szCs w:val="20"/>
        </w:rPr>
        <w:t>månadsvis i</w:t>
      </w:r>
      <w:r w:rsidRPr="009D50FF">
        <w:rPr>
          <w:rFonts w:eastAsia="Times New Roman" w:cs="Arial"/>
          <w:spacing w:val="19"/>
          <w:sz w:val="20"/>
          <w:szCs w:val="20"/>
        </w:rPr>
        <w:t xml:space="preserve"> </w:t>
      </w:r>
      <w:r w:rsidRPr="009D50FF">
        <w:rPr>
          <w:rFonts w:cs="Arial"/>
          <w:sz w:val="20"/>
          <w:szCs w:val="20"/>
        </w:rPr>
        <w:t>efterskott</w:t>
      </w:r>
      <w:r w:rsidRPr="009D50FF">
        <w:rPr>
          <w:rFonts w:eastAsia="Times New Roman" w:cs="Arial"/>
          <w:spacing w:val="28"/>
          <w:sz w:val="20"/>
          <w:szCs w:val="20"/>
        </w:rPr>
        <w:t xml:space="preserve"> </w:t>
      </w:r>
      <w:r w:rsidRPr="009D50FF">
        <w:rPr>
          <w:rFonts w:cs="Arial"/>
          <w:sz w:val="20"/>
          <w:szCs w:val="20"/>
        </w:rPr>
        <w:t>senast</w:t>
      </w:r>
      <w:r w:rsidRPr="009D50FF">
        <w:rPr>
          <w:rFonts w:eastAsia="Times New Roman" w:cs="Arial"/>
          <w:spacing w:val="25"/>
          <w:sz w:val="20"/>
          <w:szCs w:val="20"/>
        </w:rPr>
        <w:t xml:space="preserve"> </w:t>
      </w:r>
      <w:r w:rsidRPr="009D50FF">
        <w:rPr>
          <w:rFonts w:cs="Arial"/>
          <w:sz w:val="20"/>
          <w:szCs w:val="20"/>
        </w:rPr>
        <w:t>per</w:t>
      </w:r>
      <w:r w:rsidRPr="009D50FF">
        <w:rPr>
          <w:rFonts w:eastAsia="Times New Roman" w:cs="Arial"/>
          <w:spacing w:val="22"/>
          <w:sz w:val="20"/>
          <w:szCs w:val="20"/>
        </w:rPr>
        <w:t xml:space="preserve"> </w:t>
      </w:r>
      <w:r w:rsidRPr="009D50FF">
        <w:rPr>
          <w:rFonts w:cs="Arial"/>
          <w:sz w:val="20"/>
          <w:szCs w:val="20"/>
        </w:rPr>
        <w:t>den</w:t>
      </w:r>
      <w:r w:rsidRPr="009D50FF">
        <w:rPr>
          <w:rFonts w:eastAsia="Times New Roman" w:cs="Arial"/>
          <w:spacing w:val="22"/>
          <w:sz w:val="20"/>
          <w:szCs w:val="20"/>
        </w:rPr>
        <w:t xml:space="preserve"> </w:t>
      </w:r>
      <w:r w:rsidRPr="009D50FF">
        <w:rPr>
          <w:rFonts w:cs="Arial"/>
          <w:sz w:val="20"/>
          <w:szCs w:val="20"/>
        </w:rPr>
        <w:t>15:e</w:t>
      </w:r>
      <w:r w:rsidRPr="009D50FF">
        <w:rPr>
          <w:rFonts w:eastAsia="Times New Roman" w:cs="Arial"/>
          <w:spacing w:val="23"/>
          <w:sz w:val="20"/>
          <w:szCs w:val="20"/>
        </w:rPr>
        <w:t xml:space="preserve"> </w:t>
      </w:r>
      <w:r w:rsidRPr="009D50FF">
        <w:rPr>
          <w:rFonts w:cs="Arial"/>
          <w:sz w:val="20"/>
          <w:szCs w:val="20"/>
        </w:rPr>
        <w:t>i</w:t>
      </w:r>
      <w:r w:rsidRPr="009D50FF">
        <w:rPr>
          <w:rFonts w:eastAsia="Times New Roman" w:cs="Arial"/>
          <w:spacing w:val="19"/>
          <w:sz w:val="20"/>
          <w:szCs w:val="20"/>
        </w:rPr>
        <w:t xml:space="preserve"> </w:t>
      </w:r>
      <w:r w:rsidRPr="009D50FF">
        <w:rPr>
          <w:rFonts w:cs="Arial"/>
          <w:sz w:val="20"/>
          <w:szCs w:val="20"/>
        </w:rPr>
        <w:t>efterföljande</w:t>
      </w:r>
      <w:r w:rsidRPr="009D50FF">
        <w:rPr>
          <w:rFonts w:eastAsia="Times New Roman" w:cs="Arial"/>
          <w:spacing w:val="30"/>
          <w:sz w:val="20"/>
          <w:szCs w:val="20"/>
        </w:rPr>
        <w:t xml:space="preserve"> </w:t>
      </w:r>
      <w:r w:rsidRPr="009D50FF">
        <w:rPr>
          <w:rFonts w:cs="Arial"/>
          <w:sz w:val="20"/>
          <w:szCs w:val="20"/>
        </w:rPr>
        <w:t>månad</w:t>
      </w:r>
      <w:r w:rsidRPr="009D50FF">
        <w:rPr>
          <w:rFonts w:eastAsia="Times New Roman" w:cs="Arial"/>
          <w:spacing w:val="25"/>
          <w:sz w:val="20"/>
          <w:szCs w:val="20"/>
        </w:rPr>
        <w:t xml:space="preserve"> </w:t>
      </w:r>
      <w:r w:rsidRPr="009D50FF">
        <w:rPr>
          <w:rFonts w:cs="Arial"/>
          <w:w w:val="101"/>
          <w:sz w:val="20"/>
          <w:szCs w:val="20"/>
        </w:rPr>
        <w:t>och</w:t>
      </w:r>
      <w:r w:rsidRPr="009D50FF">
        <w:rPr>
          <w:rFonts w:eastAsia="Times New Roman" w:cs="Arial"/>
          <w:w w:val="101"/>
          <w:sz w:val="20"/>
          <w:szCs w:val="20"/>
        </w:rPr>
        <w:t xml:space="preserve"> </w:t>
      </w:r>
      <w:r w:rsidRPr="009D50FF">
        <w:rPr>
          <w:rFonts w:cs="Arial"/>
          <w:sz w:val="20"/>
          <w:szCs w:val="20"/>
        </w:rPr>
        <w:t>omfatta</w:t>
      </w:r>
      <w:r w:rsidRPr="009D50FF">
        <w:rPr>
          <w:rFonts w:eastAsia="Times New Roman" w:cs="Arial"/>
          <w:spacing w:val="26"/>
          <w:sz w:val="20"/>
          <w:szCs w:val="20"/>
        </w:rPr>
        <w:t xml:space="preserve"> </w:t>
      </w:r>
      <w:r w:rsidRPr="009D50FF">
        <w:rPr>
          <w:rFonts w:cs="Arial"/>
          <w:sz w:val="20"/>
          <w:szCs w:val="20"/>
        </w:rPr>
        <w:t>föregående</w:t>
      </w:r>
      <w:r w:rsidRPr="009D50FF">
        <w:rPr>
          <w:rFonts w:eastAsia="Times New Roman" w:cs="Arial"/>
          <w:spacing w:val="29"/>
          <w:sz w:val="20"/>
          <w:szCs w:val="20"/>
        </w:rPr>
        <w:t xml:space="preserve"> </w:t>
      </w:r>
      <w:r w:rsidRPr="009D50FF">
        <w:rPr>
          <w:rFonts w:cs="Arial"/>
          <w:sz w:val="20"/>
          <w:szCs w:val="20"/>
        </w:rPr>
        <w:t>månads</w:t>
      </w:r>
      <w:r w:rsidRPr="009D50FF">
        <w:rPr>
          <w:rFonts w:eastAsia="Times New Roman" w:cs="Arial"/>
          <w:spacing w:val="26"/>
          <w:sz w:val="20"/>
          <w:szCs w:val="20"/>
        </w:rPr>
        <w:t xml:space="preserve"> </w:t>
      </w:r>
      <w:r>
        <w:rPr>
          <w:rFonts w:cs="Arial"/>
          <w:sz w:val="20"/>
          <w:szCs w:val="20"/>
        </w:rPr>
        <w:t>fakturerade volym</w:t>
      </w:r>
      <w:r w:rsidR="00AD0364">
        <w:rPr>
          <w:rFonts w:cs="Arial"/>
          <w:sz w:val="20"/>
          <w:szCs w:val="20"/>
        </w:rPr>
        <w:t xml:space="preserve"> i MWh</w:t>
      </w:r>
      <w:r w:rsidRPr="009D50FF">
        <w:rPr>
          <w:rFonts w:cs="Arial"/>
          <w:sz w:val="20"/>
          <w:szCs w:val="20"/>
        </w:rPr>
        <w:t xml:space="preserve">. </w:t>
      </w:r>
      <w:r>
        <w:rPr>
          <w:rFonts w:cs="Arial"/>
          <w:sz w:val="20"/>
          <w:szCs w:val="20"/>
        </w:rPr>
        <w:t>Om Leverantören</w:t>
      </w:r>
      <w:r w:rsidR="00AD0364">
        <w:rPr>
          <w:rFonts w:cs="Arial"/>
          <w:sz w:val="20"/>
          <w:szCs w:val="20"/>
        </w:rPr>
        <w:t xml:space="preserve"> ingått flera kontrakt genom det dynamiska inköpssystemet ska redovisningen</w:t>
      </w:r>
      <w:r w:rsidR="00AD0364" w:rsidRPr="009D50FF">
        <w:rPr>
          <w:rFonts w:cs="Arial"/>
          <w:sz w:val="20"/>
          <w:szCs w:val="20"/>
        </w:rPr>
        <w:t xml:space="preserve"> vara</w:t>
      </w:r>
      <w:r w:rsidR="00AD0364" w:rsidRPr="009D50FF">
        <w:rPr>
          <w:rFonts w:eastAsia="Times New Roman" w:cs="Arial"/>
          <w:spacing w:val="23"/>
          <w:sz w:val="20"/>
          <w:szCs w:val="20"/>
        </w:rPr>
        <w:t xml:space="preserve"> </w:t>
      </w:r>
      <w:r w:rsidR="00AD0364" w:rsidRPr="009D50FF">
        <w:rPr>
          <w:rFonts w:cs="Arial"/>
          <w:sz w:val="20"/>
          <w:szCs w:val="20"/>
        </w:rPr>
        <w:t>uppdelad</w:t>
      </w:r>
      <w:r w:rsidR="00AD0364" w:rsidRPr="009D50FF">
        <w:rPr>
          <w:rFonts w:eastAsia="Times New Roman" w:cs="Arial"/>
          <w:spacing w:val="27"/>
          <w:sz w:val="20"/>
          <w:szCs w:val="20"/>
        </w:rPr>
        <w:t xml:space="preserve"> </w:t>
      </w:r>
      <w:r w:rsidR="00AD0364" w:rsidRPr="009D50FF">
        <w:rPr>
          <w:rFonts w:cs="Arial"/>
          <w:sz w:val="20"/>
          <w:szCs w:val="20"/>
        </w:rPr>
        <w:t>per</w:t>
      </w:r>
      <w:r w:rsidR="00AD0364" w:rsidRPr="009D50FF">
        <w:rPr>
          <w:rFonts w:eastAsia="Times New Roman" w:cs="Arial"/>
          <w:spacing w:val="22"/>
          <w:sz w:val="20"/>
          <w:szCs w:val="20"/>
        </w:rPr>
        <w:t xml:space="preserve"> </w:t>
      </w:r>
      <w:r w:rsidR="00AD0364" w:rsidRPr="009D50FF">
        <w:rPr>
          <w:rFonts w:cs="Arial"/>
          <w:w w:val="101"/>
          <w:sz w:val="20"/>
          <w:szCs w:val="20"/>
        </w:rPr>
        <w:t>uppdragsgivare</w:t>
      </w:r>
      <w:r w:rsidR="00AD0364">
        <w:rPr>
          <w:rFonts w:cs="Arial"/>
          <w:w w:val="101"/>
          <w:sz w:val="20"/>
          <w:szCs w:val="20"/>
        </w:rPr>
        <w:t xml:space="preserve"> (upphandlande myndighet) </w:t>
      </w:r>
      <w:r w:rsidR="00AD0364" w:rsidRPr="009D50FF">
        <w:rPr>
          <w:rFonts w:cs="Arial"/>
          <w:sz w:val="20"/>
          <w:szCs w:val="20"/>
        </w:rPr>
        <w:t>under</w:t>
      </w:r>
      <w:r w:rsidR="00AD0364" w:rsidRPr="009D50FF">
        <w:rPr>
          <w:rFonts w:eastAsia="Times New Roman" w:cs="Arial"/>
          <w:spacing w:val="24"/>
          <w:sz w:val="20"/>
          <w:szCs w:val="20"/>
        </w:rPr>
        <w:t xml:space="preserve"> </w:t>
      </w:r>
      <w:r w:rsidR="00AD0364" w:rsidRPr="009D50FF">
        <w:rPr>
          <w:rFonts w:cs="Arial"/>
          <w:sz w:val="20"/>
          <w:szCs w:val="20"/>
        </w:rPr>
        <w:t>den</w:t>
      </w:r>
      <w:r w:rsidR="00AD0364" w:rsidRPr="009D50FF">
        <w:rPr>
          <w:rFonts w:eastAsia="Times New Roman" w:cs="Arial"/>
          <w:spacing w:val="22"/>
          <w:sz w:val="20"/>
          <w:szCs w:val="20"/>
        </w:rPr>
        <w:t xml:space="preserve"> </w:t>
      </w:r>
      <w:r w:rsidR="00AD0364" w:rsidRPr="009D50FF">
        <w:rPr>
          <w:rFonts w:cs="Arial"/>
          <w:sz w:val="20"/>
          <w:szCs w:val="20"/>
        </w:rPr>
        <w:t>aktuella</w:t>
      </w:r>
      <w:r w:rsidR="00AD0364" w:rsidRPr="009D50FF">
        <w:rPr>
          <w:rFonts w:eastAsia="Times New Roman" w:cs="Arial"/>
          <w:spacing w:val="25"/>
          <w:sz w:val="20"/>
          <w:szCs w:val="20"/>
        </w:rPr>
        <w:t xml:space="preserve"> </w:t>
      </w:r>
      <w:r w:rsidR="00AD0364" w:rsidRPr="009D50FF">
        <w:rPr>
          <w:rFonts w:cs="Arial"/>
          <w:w w:val="101"/>
          <w:sz w:val="20"/>
          <w:szCs w:val="20"/>
        </w:rPr>
        <w:t xml:space="preserve">redovisningsperioden. </w:t>
      </w:r>
    </w:p>
    <w:p w:rsidR="00AD0364" w:rsidRDefault="00AD0364" w:rsidP="00AD0364">
      <w:pPr>
        <w:rPr>
          <w:rFonts w:cs="Arial"/>
          <w:sz w:val="20"/>
          <w:szCs w:val="20"/>
        </w:rPr>
      </w:pPr>
      <w:r>
        <w:rPr>
          <w:rFonts w:cs="Arial"/>
          <w:w w:val="101"/>
          <w:sz w:val="20"/>
          <w:szCs w:val="20"/>
        </w:rPr>
        <w:t>3.3</w:t>
      </w:r>
      <w:r>
        <w:rPr>
          <w:rFonts w:cs="Arial"/>
          <w:w w:val="101"/>
          <w:sz w:val="20"/>
          <w:szCs w:val="20"/>
        </w:rPr>
        <w:tab/>
      </w:r>
      <w:r w:rsidRPr="009D50FF">
        <w:rPr>
          <w:rFonts w:cs="Arial"/>
          <w:w w:val="101"/>
          <w:sz w:val="20"/>
          <w:szCs w:val="20"/>
        </w:rPr>
        <w:t>Redovisningen</w:t>
      </w:r>
      <w:r w:rsidRPr="009D50FF">
        <w:rPr>
          <w:rFonts w:eastAsia="Times New Roman" w:cs="Arial"/>
          <w:w w:val="101"/>
          <w:sz w:val="20"/>
          <w:szCs w:val="20"/>
        </w:rPr>
        <w:t xml:space="preserve"> </w:t>
      </w:r>
      <w:r w:rsidRPr="009D50FF">
        <w:rPr>
          <w:rFonts w:cs="Arial"/>
          <w:sz w:val="20"/>
          <w:szCs w:val="20"/>
        </w:rPr>
        <w:t>ska</w:t>
      </w:r>
      <w:r w:rsidRPr="009D50FF">
        <w:rPr>
          <w:rFonts w:eastAsia="Times New Roman" w:cs="Arial"/>
          <w:spacing w:val="22"/>
          <w:sz w:val="20"/>
          <w:szCs w:val="20"/>
        </w:rPr>
        <w:t xml:space="preserve"> </w:t>
      </w:r>
      <w:r w:rsidRPr="009D50FF">
        <w:rPr>
          <w:rFonts w:cs="Arial"/>
          <w:sz w:val="20"/>
          <w:szCs w:val="20"/>
        </w:rPr>
        <w:t>rapporteras</w:t>
      </w:r>
      <w:r w:rsidRPr="009D50FF">
        <w:rPr>
          <w:rFonts w:eastAsia="Times New Roman" w:cs="Arial"/>
          <w:spacing w:val="29"/>
          <w:sz w:val="20"/>
          <w:szCs w:val="20"/>
        </w:rPr>
        <w:t xml:space="preserve"> </w:t>
      </w:r>
      <w:r w:rsidRPr="009D50FF">
        <w:rPr>
          <w:rFonts w:cs="Arial"/>
          <w:sz w:val="20"/>
          <w:szCs w:val="20"/>
        </w:rPr>
        <w:t>via</w:t>
      </w:r>
      <w:r w:rsidRPr="009D50FF">
        <w:rPr>
          <w:rFonts w:eastAsia="Times New Roman" w:cs="Arial"/>
          <w:spacing w:val="22"/>
          <w:sz w:val="20"/>
          <w:szCs w:val="20"/>
        </w:rPr>
        <w:t xml:space="preserve"> </w:t>
      </w:r>
      <w:r w:rsidRPr="009D50FF">
        <w:rPr>
          <w:rFonts w:cs="Arial"/>
          <w:sz w:val="20"/>
          <w:szCs w:val="20"/>
        </w:rPr>
        <w:t>den</w:t>
      </w:r>
      <w:r w:rsidRPr="009D50FF">
        <w:rPr>
          <w:rFonts w:eastAsia="Times New Roman" w:cs="Arial"/>
          <w:spacing w:val="22"/>
          <w:sz w:val="20"/>
          <w:szCs w:val="20"/>
        </w:rPr>
        <w:t xml:space="preserve"> </w:t>
      </w:r>
      <w:r w:rsidRPr="009D50FF">
        <w:rPr>
          <w:rFonts w:cs="Arial"/>
          <w:sz w:val="20"/>
          <w:szCs w:val="20"/>
        </w:rPr>
        <w:t>webbaserade</w:t>
      </w:r>
      <w:r w:rsidRPr="009D50FF">
        <w:rPr>
          <w:rFonts w:eastAsia="Times New Roman" w:cs="Arial"/>
          <w:spacing w:val="31"/>
          <w:sz w:val="20"/>
          <w:szCs w:val="20"/>
        </w:rPr>
        <w:t xml:space="preserve"> </w:t>
      </w:r>
      <w:r w:rsidRPr="009D50FF">
        <w:rPr>
          <w:rFonts w:cs="Arial"/>
          <w:sz w:val="20"/>
          <w:szCs w:val="20"/>
        </w:rPr>
        <w:t>länk</w:t>
      </w:r>
      <w:r w:rsidRPr="009D50FF">
        <w:rPr>
          <w:rFonts w:eastAsia="Times New Roman" w:cs="Arial"/>
          <w:spacing w:val="23"/>
          <w:sz w:val="20"/>
          <w:szCs w:val="20"/>
        </w:rPr>
        <w:t xml:space="preserve"> </w:t>
      </w:r>
      <w:r w:rsidRPr="009D50FF">
        <w:rPr>
          <w:rFonts w:cs="Arial"/>
          <w:sz w:val="20"/>
          <w:szCs w:val="20"/>
        </w:rPr>
        <w:t>som</w:t>
      </w:r>
      <w:r w:rsidRPr="009D50FF">
        <w:rPr>
          <w:rFonts w:eastAsia="Times New Roman" w:cs="Arial"/>
          <w:spacing w:val="23"/>
          <w:sz w:val="20"/>
          <w:szCs w:val="20"/>
        </w:rPr>
        <w:t xml:space="preserve"> </w:t>
      </w:r>
      <w:r w:rsidRPr="009D50FF">
        <w:rPr>
          <w:rFonts w:cs="Arial"/>
          <w:sz w:val="20"/>
          <w:szCs w:val="20"/>
        </w:rPr>
        <w:t>mailas</w:t>
      </w:r>
      <w:r w:rsidRPr="009D50FF">
        <w:rPr>
          <w:rFonts w:eastAsia="Times New Roman" w:cs="Arial"/>
          <w:spacing w:val="24"/>
          <w:sz w:val="20"/>
          <w:szCs w:val="20"/>
        </w:rPr>
        <w:t xml:space="preserve"> </w:t>
      </w:r>
      <w:r w:rsidRPr="009D50FF">
        <w:rPr>
          <w:rFonts w:cs="Arial"/>
          <w:sz w:val="20"/>
          <w:szCs w:val="20"/>
        </w:rPr>
        <w:t>ut</w:t>
      </w:r>
      <w:r w:rsidRPr="009D50FF">
        <w:rPr>
          <w:rFonts w:eastAsia="Times New Roman" w:cs="Arial"/>
          <w:spacing w:val="21"/>
          <w:sz w:val="20"/>
          <w:szCs w:val="20"/>
        </w:rPr>
        <w:t xml:space="preserve"> </w:t>
      </w:r>
      <w:r w:rsidRPr="009D50FF">
        <w:rPr>
          <w:rFonts w:cs="Arial"/>
          <w:sz w:val="20"/>
          <w:szCs w:val="20"/>
        </w:rPr>
        <w:t>14</w:t>
      </w:r>
      <w:r w:rsidRPr="009D50FF">
        <w:rPr>
          <w:rFonts w:eastAsia="Times New Roman" w:cs="Arial"/>
          <w:spacing w:val="21"/>
          <w:sz w:val="20"/>
          <w:szCs w:val="20"/>
        </w:rPr>
        <w:t xml:space="preserve"> </w:t>
      </w:r>
      <w:r w:rsidRPr="009D50FF">
        <w:rPr>
          <w:rFonts w:cs="Arial"/>
          <w:sz w:val="20"/>
          <w:szCs w:val="20"/>
        </w:rPr>
        <w:t>dagar</w:t>
      </w:r>
      <w:r w:rsidRPr="009D50FF">
        <w:rPr>
          <w:rFonts w:eastAsia="Times New Roman" w:cs="Arial"/>
          <w:spacing w:val="24"/>
          <w:sz w:val="20"/>
          <w:szCs w:val="20"/>
        </w:rPr>
        <w:t xml:space="preserve"> </w:t>
      </w:r>
      <w:r w:rsidRPr="009D50FF">
        <w:rPr>
          <w:rFonts w:cs="Arial"/>
          <w:sz w:val="20"/>
          <w:szCs w:val="20"/>
        </w:rPr>
        <w:t>före</w:t>
      </w:r>
      <w:r w:rsidRPr="009D50FF">
        <w:rPr>
          <w:rFonts w:eastAsia="Times New Roman" w:cs="Arial"/>
          <w:spacing w:val="24"/>
          <w:sz w:val="20"/>
          <w:szCs w:val="20"/>
        </w:rPr>
        <w:t xml:space="preserve"> </w:t>
      </w:r>
      <w:r w:rsidRPr="009D50FF">
        <w:rPr>
          <w:rFonts w:cs="Arial"/>
          <w:sz w:val="20"/>
          <w:szCs w:val="20"/>
        </w:rPr>
        <w:t>rapportering. Redovisning ska lämnas även om ingen försäljning har skett under månaden.</w:t>
      </w:r>
      <w:r w:rsidRPr="009D50FF" w:rsidDel="00BE5E49">
        <w:rPr>
          <w:rFonts w:cs="Arial"/>
          <w:sz w:val="20"/>
          <w:szCs w:val="20"/>
        </w:rPr>
        <w:t xml:space="preserve"> </w:t>
      </w:r>
    </w:p>
    <w:p w:rsidR="00AD0364" w:rsidRPr="00843E09" w:rsidRDefault="00AD0364" w:rsidP="00AD0364">
      <w:pPr>
        <w:rPr>
          <w:sz w:val="20"/>
          <w:szCs w:val="20"/>
          <w:u w:val="single"/>
        </w:rPr>
      </w:pPr>
      <w:r>
        <w:rPr>
          <w:sz w:val="20"/>
          <w:szCs w:val="20"/>
        </w:rPr>
        <w:lastRenderedPageBreak/>
        <w:tab/>
      </w:r>
      <w:r w:rsidRPr="00843E09">
        <w:rPr>
          <w:sz w:val="20"/>
          <w:szCs w:val="20"/>
          <w:u w:val="single"/>
        </w:rPr>
        <w:t>Förvaltningsersättning</w:t>
      </w:r>
    </w:p>
    <w:p w:rsidR="00AD0364" w:rsidRPr="0012725C" w:rsidRDefault="00AD0364" w:rsidP="00AD0364">
      <w:pPr>
        <w:rPr>
          <w:rFonts w:cs="Arial"/>
          <w:sz w:val="20"/>
          <w:szCs w:val="20"/>
        </w:rPr>
      </w:pPr>
      <w:r w:rsidRPr="0012725C">
        <w:rPr>
          <w:rFonts w:eastAsia="Times New Roman" w:cs="Arial"/>
          <w:spacing w:val="22"/>
          <w:sz w:val="20"/>
          <w:szCs w:val="20"/>
        </w:rPr>
        <w:t>3</w:t>
      </w:r>
      <w:r>
        <w:rPr>
          <w:rFonts w:eastAsia="Times New Roman" w:cs="Arial"/>
          <w:spacing w:val="22"/>
          <w:sz w:val="20"/>
          <w:szCs w:val="20"/>
        </w:rPr>
        <w:t>.</w:t>
      </w:r>
      <w:r w:rsidRPr="0012725C">
        <w:rPr>
          <w:rFonts w:eastAsia="Times New Roman" w:cs="Arial"/>
          <w:spacing w:val="22"/>
          <w:sz w:val="20"/>
          <w:szCs w:val="20"/>
        </w:rPr>
        <w:t>4</w:t>
      </w:r>
      <w:r w:rsidRPr="0012725C">
        <w:rPr>
          <w:rFonts w:cs="Arial"/>
          <w:sz w:val="20"/>
          <w:szCs w:val="20"/>
        </w:rPr>
        <w:tab/>
        <w:t xml:space="preserve">Leverantören ska till SKI </w:t>
      </w:r>
      <w:r>
        <w:rPr>
          <w:rFonts w:cs="Arial"/>
          <w:sz w:val="20"/>
          <w:szCs w:val="20"/>
        </w:rPr>
        <w:t>för</w:t>
      </w:r>
      <w:r w:rsidRPr="0012725C">
        <w:rPr>
          <w:rFonts w:cs="Arial"/>
          <w:sz w:val="20"/>
          <w:szCs w:val="20"/>
        </w:rPr>
        <w:t xml:space="preserve"> all försäljning enligt </w:t>
      </w:r>
      <w:r>
        <w:rPr>
          <w:rFonts w:cs="Arial"/>
          <w:sz w:val="20"/>
          <w:szCs w:val="20"/>
        </w:rPr>
        <w:t>K</w:t>
      </w:r>
      <w:r w:rsidRPr="0012725C">
        <w:rPr>
          <w:rFonts w:cs="Arial"/>
          <w:sz w:val="20"/>
          <w:szCs w:val="20"/>
        </w:rPr>
        <w:t>ontraktet</w:t>
      </w:r>
      <w:r>
        <w:rPr>
          <w:rFonts w:cs="Arial"/>
          <w:sz w:val="20"/>
          <w:szCs w:val="20"/>
        </w:rPr>
        <w:t xml:space="preserve"> </w:t>
      </w:r>
      <w:r w:rsidRPr="0012725C">
        <w:rPr>
          <w:rFonts w:cs="Arial"/>
          <w:sz w:val="20"/>
          <w:szCs w:val="20"/>
        </w:rPr>
        <w:t>erlägg</w:t>
      </w:r>
      <w:r>
        <w:rPr>
          <w:rFonts w:cs="Arial"/>
          <w:sz w:val="20"/>
          <w:szCs w:val="20"/>
        </w:rPr>
        <w:t>a</w:t>
      </w:r>
      <w:r w:rsidRPr="0012725C">
        <w:rPr>
          <w:rFonts w:cs="Arial"/>
          <w:sz w:val="20"/>
          <w:szCs w:val="20"/>
        </w:rPr>
        <w:t xml:space="preserve"> en </w:t>
      </w:r>
      <w:r>
        <w:rPr>
          <w:rFonts w:cs="Arial"/>
          <w:sz w:val="20"/>
          <w:szCs w:val="20"/>
        </w:rPr>
        <w:t>förvaltningsersättning</w:t>
      </w:r>
      <w:r w:rsidRPr="0012725C">
        <w:rPr>
          <w:rFonts w:cs="Arial"/>
          <w:sz w:val="20"/>
          <w:szCs w:val="20"/>
        </w:rPr>
        <w:t xml:space="preserve"> om </w:t>
      </w:r>
      <w:r>
        <w:rPr>
          <w:rFonts w:cs="Arial"/>
          <w:sz w:val="20"/>
          <w:szCs w:val="20"/>
        </w:rPr>
        <w:t>2,5 SEK/MWh (exklusive mervärdesskatt) fakturerad</w:t>
      </w:r>
      <w:r w:rsidRPr="0012725C">
        <w:rPr>
          <w:rFonts w:cs="Arial"/>
          <w:sz w:val="20"/>
          <w:szCs w:val="20"/>
        </w:rPr>
        <w:t xml:space="preserve"> volym. Leverantören ska till SKI erlägga </w:t>
      </w:r>
      <w:r>
        <w:rPr>
          <w:rFonts w:cs="Arial"/>
          <w:sz w:val="20"/>
          <w:szCs w:val="20"/>
        </w:rPr>
        <w:t>ersättningen</w:t>
      </w:r>
      <w:r w:rsidRPr="0012725C">
        <w:rPr>
          <w:rFonts w:cs="Arial"/>
          <w:sz w:val="20"/>
          <w:szCs w:val="20"/>
        </w:rPr>
        <w:t xml:space="preserve"> under hela den period som Kontraktet löper.</w:t>
      </w:r>
    </w:p>
    <w:p w:rsidR="00AD0364" w:rsidRPr="009D50FF" w:rsidRDefault="00AD0364" w:rsidP="00AD0364">
      <w:pPr>
        <w:rPr>
          <w:sz w:val="20"/>
          <w:szCs w:val="20"/>
        </w:rPr>
      </w:pPr>
      <w:r w:rsidRPr="009D50FF">
        <w:rPr>
          <w:sz w:val="20"/>
          <w:szCs w:val="20"/>
        </w:rPr>
        <w:t>3.</w:t>
      </w:r>
      <w:r>
        <w:rPr>
          <w:sz w:val="20"/>
          <w:szCs w:val="20"/>
        </w:rPr>
        <w:t>5</w:t>
      </w:r>
      <w:r w:rsidRPr="009D50FF">
        <w:rPr>
          <w:sz w:val="20"/>
          <w:szCs w:val="20"/>
        </w:rPr>
        <w:tab/>
      </w:r>
      <w:r>
        <w:rPr>
          <w:sz w:val="20"/>
          <w:szCs w:val="20"/>
        </w:rPr>
        <w:t>Förvaltningsersättningen</w:t>
      </w:r>
      <w:r w:rsidRPr="009D50FF">
        <w:rPr>
          <w:sz w:val="20"/>
          <w:szCs w:val="20"/>
        </w:rPr>
        <w:t xml:space="preserve"> förfaller till betalning 30 dagar efter det att SKI har skickat faktura till </w:t>
      </w:r>
      <w:r>
        <w:rPr>
          <w:sz w:val="20"/>
          <w:szCs w:val="20"/>
        </w:rPr>
        <w:t>Leverantören</w:t>
      </w:r>
      <w:r w:rsidRPr="009D50FF">
        <w:rPr>
          <w:sz w:val="20"/>
          <w:szCs w:val="20"/>
        </w:rPr>
        <w:t xml:space="preserve">. </w:t>
      </w:r>
    </w:p>
    <w:p w:rsidR="00AD0364" w:rsidRPr="009D50FF" w:rsidRDefault="00AD0364" w:rsidP="00AD0364">
      <w:pPr>
        <w:rPr>
          <w:sz w:val="20"/>
          <w:szCs w:val="20"/>
        </w:rPr>
      </w:pPr>
      <w:r w:rsidRPr="009D50FF">
        <w:rPr>
          <w:sz w:val="20"/>
          <w:szCs w:val="20"/>
        </w:rPr>
        <w:t>3</w:t>
      </w:r>
      <w:r>
        <w:rPr>
          <w:sz w:val="20"/>
          <w:szCs w:val="20"/>
        </w:rPr>
        <w:t>.6</w:t>
      </w:r>
      <w:r w:rsidRPr="009D50FF">
        <w:rPr>
          <w:sz w:val="20"/>
          <w:szCs w:val="20"/>
        </w:rPr>
        <w:tab/>
        <w:t xml:space="preserve">Om uppdragsgivaren särskilt begär det ska </w:t>
      </w:r>
      <w:r>
        <w:rPr>
          <w:sz w:val="20"/>
          <w:szCs w:val="20"/>
        </w:rPr>
        <w:t>Leverantören</w:t>
      </w:r>
      <w:r w:rsidRPr="009D50FF">
        <w:rPr>
          <w:sz w:val="20"/>
          <w:szCs w:val="20"/>
        </w:rPr>
        <w:t xml:space="preserve"> redovisa </w:t>
      </w:r>
      <w:r>
        <w:rPr>
          <w:sz w:val="20"/>
          <w:szCs w:val="20"/>
        </w:rPr>
        <w:t>förvaltnings-ersättningen</w:t>
      </w:r>
      <w:r w:rsidRPr="009D50FF">
        <w:rPr>
          <w:sz w:val="20"/>
          <w:szCs w:val="20"/>
        </w:rPr>
        <w:t xml:space="preserve"> på fakturan.</w:t>
      </w:r>
    </w:p>
    <w:p w:rsidR="00AD0364" w:rsidRPr="009D50FF" w:rsidRDefault="00AD0364" w:rsidP="00AD0364">
      <w:pPr>
        <w:pStyle w:val="Rubrik1"/>
      </w:pPr>
      <w:r>
        <w:t>4</w:t>
      </w:r>
      <w:r>
        <w:tab/>
      </w:r>
      <w:r w:rsidRPr="009D50FF">
        <w:t xml:space="preserve">Påföljder vid </w:t>
      </w:r>
      <w:r>
        <w:t>Leverantöre</w:t>
      </w:r>
      <w:r w:rsidRPr="009D50FF">
        <w:t>ns brott mot avtalet</w:t>
      </w:r>
      <w:r>
        <w:t xml:space="preserve"> och revision</w:t>
      </w:r>
    </w:p>
    <w:p w:rsidR="00AD0364" w:rsidRPr="009D50FF" w:rsidRDefault="00AD0364" w:rsidP="00AD0364">
      <w:pPr>
        <w:rPr>
          <w:rFonts w:cs="Arial"/>
          <w:sz w:val="20"/>
          <w:szCs w:val="20"/>
        </w:rPr>
      </w:pPr>
      <w:r w:rsidRPr="009D50FF">
        <w:rPr>
          <w:rFonts w:cs="Arial"/>
          <w:sz w:val="20"/>
          <w:szCs w:val="20"/>
        </w:rPr>
        <w:t>4.1</w:t>
      </w:r>
      <w:r w:rsidRPr="009D50FF">
        <w:rPr>
          <w:rFonts w:cs="Arial"/>
          <w:sz w:val="20"/>
          <w:szCs w:val="20"/>
        </w:rPr>
        <w:tab/>
        <w:t xml:space="preserve">SKI har, för de fall </w:t>
      </w:r>
      <w:r>
        <w:rPr>
          <w:rFonts w:cs="Arial"/>
          <w:sz w:val="20"/>
          <w:szCs w:val="20"/>
        </w:rPr>
        <w:t>Leverantören</w:t>
      </w:r>
      <w:r w:rsidRPr="009D50FF">
        <w:rPr>
          <w:rFonts w:cs="Arial"/>
          <w:sz w:val="20"/>
          <w:szCs w:val="20"/>
        </w:rPr>
        <w:t xml:space="preserve"> inte fullgör sina åtaganden avseende redovisning eller inbetalning av </w:t>
      </w:r>
      <w:r>
        <w:rPr>
          <w:rFonts w:cs="Arial"/>
          <w:sz w:val="20"/>
          <w:szCs w:val="20"/>
        </w:rPr>
        <w:t>förvaltningsersättningen</w:t>
      </w:r>
      <w:r w:rsidRPr="009D50FF">
        <w:rPr>
          <w:rFonts w:cs="Arial"/>
          <w:sz w:val="20"/>
          <w:szCs w:val="20"/>
        </w:rPr>
        <w:t xml:space="preserve">, rätt till vite. Vite ska utgå för varje redovisningsperiod som </w:t>
      </w:r>
      <w:r>
        <w:rPr>
          <w:rFonts w:cs="Arial"/>
          <w:sz w:val="20"/>
          <w:szCs w:val="20"/>
        </w:rPr>
        <w:t>Leverantören</w:t>
      </w:r>
      <w:r w:rsidRPr="009D50FF">
        <w:rPr>
          <w:rFonts w:cs="Arial"/>
          <w:sz w:val="20"/>
          <w:szCs w:val="20"/>
        </w:rPr>
        <w:t xml:space="preserve"> brister i sin</w:t>
      </w:r>
      <w:r>
        <w:rPr>
          <w:rFonts w:cs="Arial"/>
          <w:sz w:val="20"/>
          <w:szCs w:val="20"/>
        </w:rPr>
        <w:t>a</w:t>
      </w:r>
      <w:r w:rsidRPr="009D50FF">
        <w:rPr>
          <w:rFonts w:cs="Arial"/>
          <w:sz w:val="20"/>
          <w:szCs w:val="20"/>
        </w:rPr>
        <w:t xml:space="preserve"> </w:t>
      </w:r>
      <w:r>
        <w:rPr>
          <w:rFonts w:cs="Arial"/>
          <w:sz w:val="20"/>
          <w:szCs w:val="20"/>
        </w:rPr>
        <w:t>skyldigheter</w:t>
      </w:r>
      <w:r w:rsidRPr="009D50FF">
        <w:rPr>
          <w:rFonts w:cs="Arial"/>
          <w:sz w:val="20"/>
          <w:szCs w:val="20"/>
        </w:rPr>
        <w:t xml:space="preserve"> </w:t>
      </w:r>
      <w:r>
        <w:rPr>
          <w:rFonts w:cs="Arial"/>
          <w:sz w:val="20"/>
          <w:szCs w:val="20"/>
        </w:rPr>
        <w:t>enligt detta avtal</w:t>
      </w:r>
      <w:r w:rsidRPr="009D50FF">
        <w:rPr>
          <w:rFonts w:cs="Arial"/>
          <w:sz w:val="20"/>
          <w:szCs w:val="20"/>
        </w:rPr>
        <w:t>.</w:t>
      </w:r>
    </w:p>
    <w:p w:rsidR="00AD0364" w:rsidRPr="009D50FF" w:rsidRDefault="00AD0364" w:rsidP="00AD0364">
      <w:pPr>
        <w:rPr>
          <w:rFonts w:cs="Arial"/>
          <w:sz w:val="20"/>
          <w:szCs w:val="20"/>
        </w:rPr>
      </w:pPr>
      <w:r w:rsidRPr="009D50FF">
        <w:rPr>
          <w:rFonts w:cs="Arial"/>
          <w:sz w:val="20"/>
          <w:szCs w:val="20"/>
        </w:rPr>
        <w:tab/>
        <w:t>Vid utebliven redovisning</w:t>
      </w:r>
      <w:r>
        <w:rPr>
          <w:rFonts w:cs="Arial"/>
          <w:sz w:val="20"/>
          <w:szCs w:val="20"/>
        </w:rPr>
        <w:t xml:space="preserve"> eller inbetalning</w:t>
      </w:r>
      <w:r w:rsidRPr="009D50FF">
        <w:rPr>
          <w:rFonts w:cs="Arial"/>
          <w:sz w:val="20"/>
          <w:szCs w:val="20"/>
        </w:rPr>
        <w:t xml:space="preserve"> utgår vite med 4000 SEK exklusive mervärdeskatt för varje påbörjad förseningsvecka. Dock maximalt 16000 SEK exklusive mervärdeskatt för varje redovisningsperiod. </w:t>
      </w:r>
    </w:p>
    <w:p w:rsidR="00AD0364" w:rsidRPr="009D50FF" w:rsidRDefault="00AD0364" w:rsidP="00AD0364">
      <w:pPr>
        <w:rPr>
          <w:rFonts w:cs="Arial"/>
          <w:sz w:val="20"/>
          <w:szCs w:val="20"/>
        </w:rPr>
      </w:pPr>
      <w:r w:rsidRPr="009D50FF">
        <w:rPr>
          <w:rFonts w:cs="Arial"/>
          <w:sz w:val="20"/>
          <w:szCs w:val="20"/>
        </w:rPr>
        <w:tab/>
        <w:t xml:space="preserve">I de fall maximalt vite utgått och </w:t>
      </w:r>
      <w:r>
        <w:rPr>
          <w:rFonts w:cs="Arial"/>
          <w:sz w:val="20"/>
          <w:szCs w:val="20"/>
        </w:rPr>
        <w:t>Leverantören</w:t>
      </w:r>
      <w:r w:rsidRPr="009D50FF">
        <w:rPr>
          <w:rFonts w:cs="Arial"/>
          <w:sz w:val="20"/>
          <w:szCs w:val="20"/>
        </w:rPr>
        <w:t xml:space="preserve"> inte inkommit med begärd statistik äger SKI rätt att till </w:t>
      </w:r>
      <w:r>
        <w:rPr>
          <w:rFonts w:cs="Arial"/>
          <w:sz w:val="20"/>
          <w:szCs w:val="20"/>
        </w:rPr>
        <w:t>Leverantören</w:t>
      </w:r>
      <w:r w:rsidRPr="009D50FF">
        <w:rPr>
          <w:rFonts w:cs="Arial"/>
          <w:sz w:val="20"/>
          <w:szCs w:val="20"/>
        </w:rPr>
        <w:t xml:space="preserve"> ställa faktura baserad på tidigare lämnad redovisning</w:t>
      </w:r>
      <w:r>
        <w:rPr>
          <w:rFonts w:cs="Arial"/>
          <w:sz w:val="20"/>
          <w:szCs w:val="20"/>
        </w:rPr>
        <w:t xml:space="preserve"> eller, om detta inte är möjligt, en skönsmässig uppskattning av försäljningen. </w:t>
      </w:r>
    </w:p>
    <w:p w:rsidR="00AD0364" w:rsidRPr="009D50FF" w:rsidRDefault="00AD0364" w:rsidP="00AD0364">
      <w:pPr>
        <w:rPr>
          <w:sz w:val="20"/>
          <w:szCs w:val="20"/>
        </w:rPr>
      </w:pPr>
      <w:r w:rsidRPr="009D50FF">
        <w:rPr>
          <w:sz w:val="20"/>
          <w:szCs w:val="20"/>
        </w:rPr>
        <w:t>4.2</w:t>
      </w:r>
      <w:r w:rsidRPr="009D50FF">
        <w:rPr>
          <w:sz w:val="20"/>
          <w:szCs w:val="20"/>
        </w:rPr>
        <w:tab/>
        <w:t xml:space="preserve">SKI äger rätt att kontrollera att </w:t>
      </w:r>
      <w:r>
        <w:rPr>
          <w:sz w:val="20"/>
          <w:szCs w:val="20"/>
        </w:rPr>
        <w:t>Leverantören</w:t>
      </w:r>
      <w:r w:rsidRPr="009D50FF">
        <w:rPr>
          <w:sz w:val="20"/>
          <w:szCs w:val="20"/>
        </w:rPr>
        <w:t xml:space="preserve"> fullgjort sina åtaganden enligt detta avtal, genom att </w:t>
      </w:r>
      <w:r>
        <w:rPr>
          <w:sz w:val="20"/>
          <w:szCs w:val="20"/>
        </w:rPr>
        <w:t xml:space="preserve">utse och </w:t>
      </w:r>
      <w:r w:rsidRPr="009D50FF">
        <w:rPr>
          <w:sz w:val="20"/>
          <w:szCs w:val="20"/>
        </w:rPr>
        <w:t>anlita en</w:t>
      </w:r>
      <w:r>
        <w:rPr>
          <w:sz w:val="20"/>
          <w:szCs w:val="20"/>
        </w:rPr>
        <w:t xml:space="preserve"> </w:t>
      </w:r>
      <w:r w:rsidRPr="009D50FF">
        <w:rPr>
          <w:sz w:val="20"/>
          <w:szCs w:val="20"/>
        </w:rPr>
        <w:t>revisor. Sådan revisor ska ges tillgång till fakturor och räkenskapsmaterial avseende avrop, i den utsträckning som erfordras för nämnda</w:t>
      </w:r>
      <w:r w:rsidRPr="00AD0364">
        <w:rPr>
          <w:sz w:val="20"/>
          <w:szCs w:val="20"/>
        </w:rPr>
        <w:t xml:space="preserve"> </w:t>
      </w:r>
      <w:r w:rsidRPr="009D50FF">
        <w:rPr>
          <w:sz w:val="20"/>
          <w:szCs w:val="20"/>
        </w:rPr>
        <w:t>kontroll och som inte står i strid med lag</w:t>
      </w:r>
      <w:r>
        <w:rPr>
          <w:sz w:val="20"/>
          <w:szCs w:val="20"/>
        </w:rPr>
        <w:t>ar</w:t>
      </w:r>
      <w:r w:rsidRPr="009D50FF">
        <w:rPr>
          <w:sz w:val="20"/>
          <w:szCs w:val="20"/>
        </w:rPr>
        <w:t xml:space="preserve"> och börsregler som är tillämpliga </w:t>
      </w:r>
      <w:r>
        <w:rPr>
          <w:sz w:val="20"/>
          <w:szCs w:val="20"/>
        </w:rPr>
        <w:t>på</w:t>
      </w:r>
      <w:r w:rsidRPr="009D50FF">
        <w:rPr>
          <w:sz w:val="20"/>
          <w:szCs w:val="20"/>
        </w:rPr>
        <w:t xml:space="preserve"> </w:t>
      </w:r>
      <w:r>
        <w:rPr>
          <w:sz w:val="20"/>
          <w:szCs w:val="20"/>
        </w:rPr>
        <w:t>Leverantörens</w:t>
      </w:r>
      <w:r w:rsidRPr="009D50FF">
        <w:rPr>
          <w:sz w:val="20"/>
          <w:szCs w:val="20"/>
        </w:rPr>
        <w:t xml:space="preserve"> verksamhet.</w:t>
      </w:r>
    </w:p>
    <w:p w:rsidR="00AD0364" w:rsidRPr="009D50FF" w:rsidRDefault="00AD0364" w:rsidP="00AD0364">
      <w:pPr>
        <w:rPr>
          <w:sz w:val="20"/>
          <w:szCs w:val="20"/>
        </w:rPr>
      </w:pPr>
      <w:r w:rsidRPr="009D50FF">
        <w:rPr>
          <w:sz w:val="20"/>
          <w:szCs w:val="20"/>
        </w:rPr>
        <w:tab/>
        <w:t>Eventuella brister eller felaktigheter i redovisningen som upptäcks vid revision ska korrigeras omgående.</w:t>
      </w:r>
    </w:p>
    <w:p w:rsidR="00AD0364" w:rsidRPr="009D50FF" w:rsidRDefault="00AD0364" w:rsidP="00AD0364">
      <w:pPr>
        <w:rPr>
          <w:rFonts w:cs="Arial"/>
          <w:sz w:val="20"/>
          <w:szCs w:val="20"/>
        </w:rPr>
      </w:pPr>
      <w:r w:rsidRPr="009D50FF">
        <w:rPr>
          <w:sz w:val="20"/>
          <w:szCs w:val="20"/>
        </w:rPr>
        <w:tab/>
        <w:t>SKI ska svara för kostnaden för revision</w:t>
      </w:r>
      <w:r>
        <w:rPr>
          <w:sz w:val="20"/>
          <w:szCs w:val="20"/>
        </w:rPr>
        <w:t>en</w:t>
      </w:r>
      <w:r w:rsidRPr="009D50FF">
        <w:rPr>
          <w:sz w:val="20"/>
          <w:szCs w:val="20"/>
        </w:rPr>
        <w:t xml:space="preserve"> </w:t>
      </w:r>
      <w:r>
        <w:rPr>
          <w:sz w:val="20"/>
          <w:szCs w:val="20"/>
        </w:rPr>
        <w:t>om</w:t>
      </w:r>
      <w:r w:rsidRPr="009D50FF">
        <w:rPr>
          <w:sz w:val="20"/>
          <w:szCs w:val="20"/>
        </w:rPr>
        <w:t xml:space="preserve"> </w:t>
      </w:r>
      <w:r>
        <w:rPr>
          <w:sz w:val="20"/>
          <w:szCs w:val="20"/>
        </w:rPr>
        <w:t>Leverantöre</w:t>
      </w:r>
      <w:r w:rsidRPr="009D50FF">
        <w:rPr>
          <w:sz w:val="20"/>
          <w:szCs w:val="20"/>
        </w:rPr>
        <w:t xml:space="preserve">n fullgjort sina åtaganden, i annat fall ska </w:t>
      </w:r>
      <w:r>
        <w:rPr>
          <w:sz w:val="20"/>
          <w:szCs w:val="20"/>
        </w:rPr>
        <w:t>Leverantöre</w:t>
      </w:r>
      <w:r w:rsidRPr="009D50FF">
        <w:rPr>
          <w:sz w:val="20"/>
          <w:szCs w:val="20"/>
        </w:rPr>
        <w:t xml:space="preserve">n stå för kostnaden. </w:t>
      </w:r>
      <w:r>
        <w:rPr>
          <w:sz w:val="20"/>
          <w:szCs w:val="20"/>
        </w:rPr>
        <w:t>Leverantören</w:t>
      </w:r>
      <w:r w:rsidRPr="009D50FF">
        <w:rPr>
          <w:sz w:val="20"/>
          <w:szCs w:val="20"/>
        </w:rPr>
        <w:t xml:space="preserve"> ska, även om denne fullgjort sina åtaganden, stå för kostnaden för revision om maximalt vite om 16 000 SEK enligt ovan utgått under de senaste tolv månaderna. Detsamma gäller om</w:t>
      </w:r>
      <w:r>
        <w:rPr>
          <w:sz w:val="20"/>
          <w:szCs w:val="20"/>
        </w:rPr>
        <w:t xml:space="preserve"> Leverantören</w:t>
      </w:r>
      <w:r w:rsidRPr="009D50FF">
        <w:rPr>
          <w:sz w:val="20"/>
          <w:szCs w:val="20"/>
        </w:rPr>
        <w:t xml:space="preserve"> har varit i dröjsmål med betalningen med minst 30 dagar den senaste tolvmånadersperioden.</w:t>
      </w:r>
      <w:r w:rsidRPr="009D50FF">
        <w:rPr>
          <w:rFonts w:cs="Arial"/>
          <w:sz w:val="20"/>
          <w:szCs w:val="20"/>
        </w:rPr>
        <w:t xml:space="preserve"> </w:t>
      </w:r>
    </w:p>
    <w:p w:rsidR="00AD0364" w:rsidRPr="009D50FF" w:rsidRDefault="00AD0364" w:rsidP="00AD0364">
      <w:pPr>
        <w:pStyle w:val="Rubrik1"/>
        <w:rPr>
          <w:sz w:val="20"/>
          <w:szCs w:val="20"/>
        </w:rPr>
      </w:pPr>
      <w:bookmarkStart w:id="3" w:name="_Toc459369006"/>
      <w:r w:rsidRPr="009D50FF">
        <w:rPr>
          <w:sz w:val="20"/>
          <w:szCs w:val="20"/>
        </w:rPr>
        <w:lastRenderedPageBreak/>
        <w:t>5</w:t>
      </w:r>
      <w:r w:rsidRPr="009D50FF">
        <w:rPr>
          <w:sz w:val="20"/>
          <w:szCs w:val="20"/>
        </w:rPr>
        <w:tab/>
        <w:t>Ansvarsbegränsningar</w:t>
      </w:r>
      <w:bookmarkEnd w:id="3"/>
    </w:p>
    <w:p w:rsidR="00AD0364" w:rsidRPr="009D50FF" w:rsidRDefault="00AD0364" w:rsidP="00AD0364">
      <w:pPr>
        <w:rPr>
          <w:rFonts w:cs="Arial"/>
          <w:sz w:val="20"/>
          <w:szCs w:val="20"/>
        </w:rPr>
      </w:pPr>
      <w:r w:rsidRPr="009D50FF">
        <w:rPr>
          <w:rFonts w:cs="Arial"/>
          <w:sz w:val="20"/>
          <w:szCs w:val="20"/>
        </w:rPr>
        <w:t>5.1</w:t>
      </w:r>
      <w:r w:rsidRPr="009D50FF">
        <w:rPr>
          <w:rFonts w:cs="Arial"/>
          <w:sz w:val="20"/>
          <w:szCs w:val="20"/>
        </w:rPr>
        <w:tab/>
        <w:t>Vardera part i avtalet är befriad från skyldighet att betala vite eller skadestånd till följd av avtalsbrott om och i den mån som den kan visa att avtalsbrottet beror på ett hinder utanför partens kontroll som den inte skäligen kunde förväntas ha räknat med vid ingående av avtalet och vars följder den inte heller skäligen kunde ha undvikit eller övervunnit.</w:t>
      </w:r>
    </w:p>
    <w:p w:rsidR="00AD0364" w:rsidRPr="009D50FF" w:rsidRDefault="00AD0364" w:rsidP="00AD0364">
      <w:pPr>
        <w:pStyle w:val="Rubrik1"/>
        <w:rPr>
          <w:sz w:val="20"/>
          <w:szCs w:val="20"/>
        </w:rPr>
      </w:pPr>
      <w:bookmarkStart w:id="4" w:name="_Toc459369007"/>
      <w:r w:rsidRPr="009D50FF">
        <w:rPr>
          <w:sz w:val="20"/>
          <w:szCs w:val="20"/>
        </w:rPr>
        <w:t>6</w:t>
      </w:r>
      <w:r w:rsidRPr="009D50FF">
        <w:rPr>
          <w:sz w:val="20"/>
          <w:szCs w:val="20"/>
        </w:rPr>
        <w:tab/>
        <w:t>Ändringar och tillägg</w:t>
      </w:r>
      <w:bookmarkEnd w:id="4"/>
    </w:p>
    <w:p w:rsidR="00AD0364" w:rsidRPr="009D50FF" w:rsidRDefault="00AD0364" w:rsidP="00AD0364">
      <w:pPr>
        <w:rPr>
          <w:sz w:val="20"/>
          <w:szCs w:val="20"/>
        </w:rPr>
      </w:pPr>
      <w:r w:rsidRPr="009D50FF">
        <w:rPr>
          <w:sz w:val="20"/>
          <w:szCs w:val="20"/>
        </w:rPr>
        <w:t>6.1</w:t>
      </w:r>
      <w:r w:rsidRPr="009D50FF">
        <w:rPr>
          <w:sz w:val="20"/>
          <w:szCs w:val="20"/>
        </w:rPr>
        <w:tab/>
        <w:t xml:space="preserve">Alla ändringar eller tillägg till detta avtal, är giltiga och bindande mellan parterna endast om sådana ändringar och tillägg har gjorts skriftligen och undertecknats av både SKIs och </w:t>
      </w:r>
      <w:r>
        <w:rPr>
          <w:sz w:val="20"/>
          <w:szCs w:val="20"/>
        </w:rPr>
        <w:t>Leverantöre</w:t>
      </w:r>
      <w:r w:rsidRPr="009D50FF">
        <w:rPr>
          <w:sz w:val="20"/>
          <w:szCs w:val="20"/>
        </w:rPr>
        <w:t>ns behöriga företrädare.</w:t>
      </w:r>
    </w:p>
    <w:p w:rsidR="00AD0364" w:rsidRPr="009D50FF" w:rsidRDefault="00AD0364" w:rsidP="00AD0364">
      <w:pPr>
        <w:rPr>
          <w:sz w:val="20"/>
          <w:szCs w:val="20"/>
        </w:rPr>
      </w:pPr>
      <w:r w:rsidRPr="009D50FF">
        <w:rPr>
          <w:sz w:val="20"/>
          <w:szCs w:val="20"/>
        </w:rPr>
        <w:t>6.2</w:t>
      </w:r>
      <w:r w:rsidRPr="009D50FF">
        <w:rPr>
          <w:sz w:val="20"/>
          <w:szCs w:val="20"/>
        </w:rPr>
        <w:tab/>
        <w:t>Ändringar och tillägg till detta avtal som inte är tillåtna enligt vid var tid gällande upphandlingslagstiftning är ogiltiga, men påverkar inte avtalets giltighet i övrigt.</w:t>
      </w:r>
    </w:p>
    <w:p w:rsidR="00AD0364" w:rsidRPr="009D50FF" w:rsidRDefault="00AD0364" w:rsidP="00AD0364">
      <w:pPr>
        <w:pStyle w:val="Rubrik1"/>
        <w:rPr>
          <w:sz w:val="20"/>
          <w:szCs w:val="20"/>
        </w:rPr>
      </w:pPr>
      <w:bookmarkStart w:id="5" w:name="_Toc459369008"/>
      <w:r w:rsidRPr="009D50FF">
        <w:rPr>
          <w:sz w:val="20"/>
          <w:szCs w:val="20"/>
        </w:rPr>
        <w:t>7</w:t>
      </w:r>
      <w:r w:rsidRPr="009D50FF">
        <w:rPr>
          <w:sz w:val="20"/>
          <w:szCs w:val="20"/>
        </w:rPr>
        <w:tab/>
        <w:t>Meddelanden</w:t>
      </w:r>
      <w:bookmarkEnd w:id="5"/>
    </w:p>
    <w:p w:rsidR="00AD0364" w:rsidRPr="009D50FF" w:rsidRDefault="00AD0364" w:rsidP="00AD0364">
      <w:pPr>
        <w:rPr>
          <w:sz w:val="20"/>
          <w:szCs w:val="20"/>
        </w:rPr>
      </w:pPr>
      <w:r w:rsidRPr="009D50FF">
        <w:rPr>
          <w:sz w:val="20"/>
          <w:szCs w:val="20"/>
        </w:rPr>
        <w:t>7.1</w:t>
      </w:r>
      <w:r w:rsidRPr="009D50FF">
        <w:rPr>
          <w:b/>
          <w:sz w:val="20"/>
          <w:szCs w:val="20"/>
        </w:rPr>
        <w:tab/>
      </w:r>
      <w:r w:rsidRPr="009D50FF">
        <w:rPr>
          <w:sz w:val="20"/>
          <w:szCs w:val="20"/>
        </w:rPr>
        <w:t>Meddelanden avseende detta avtals tillämpning ska skriftligen översändas till parternas kontaktpersoner enligt p. 1.2 respektive p. 1.3 ovan.</w:t>
      </w:r>
    </w:p>
    <w:p w:rsidR="00AD0364" w:rsidRPr="009D50FF" w:rsidRDefault="00AD0364" w:rsidP="00AD0364">
      <w:pPr>
        <w:rPr>
          <w:sz w:val="20"/>
          <w:szCs w:val="20"/>
        </w:rPr>
      </w:pPr>
      <w:r w:rsidRPr="009D50FF">
        <w:rPr>
          <w:sz w:val="20"/>
          <w:szCs w:val="20"/>
        </w:rPr>
        <w:t>7.2</w:t>
      </w:r>
      <w:r w:rsidRPr="009D50FF">
        <w:rPr>
          <w:sz w:val="20"/>
          <w:szCs w:val="20"/>
        </w:rPr>
        <w:tab/>
        <w:t>Meddelande ska anses ha kommit mottagaren till handa två dagar efter avlämnande för postbefordran om meddelandet avsänts med rekommenderat brev. Om meddelande avsänts med e-post ska det anses mottaget när mottagaren skriftligen bekräftar med ett e-postmeddelande i retur. Sådan bekräftelse från mottagaren ska ske så snart det är möjligt.</w:t>
      </w:r>
    </w:p>
    <w:p w:rsidR="00AD0364" w:rsidRPr="009D50FF" w:rsidRDefault="00AD0364" w:rsidP="00AD0364">
      <w:pPr>
        <w:pStyle w:val="Rubrik1"/>
        <w:rPr>
          <w:rFonts w:cs="Arial"/>
          <w:sz w:val="20"/>
          <w:szCs w:val="20"/>
        </w:rPr>
      </w:pPr>
      <w:bookmarkStart w:id="6" w:name="_Toc459369009"/>
      <w:r w:rsidRPr="009D50FF">
        <w:rPr>
          <w:rFonts w:cs="Arial"/>
          <w:sz w:val="20"/>
          <w:szCs w:val="20"/>
        </w:rPr>
        <w:t>8</w:t>
      </w:r>
      <w:r w:rsidRPr="009D50FF">
        <w:rPr>
          <w:rFonts w:cs="Arial"/>
          <w:sz w:val="20"/>
          <w:szCs w:val="20"/>
        </w:rPr>
        <w:tab/>
        <w:t>Överlåtelse</w:t>
      </w:r>
      <w:bookmarkEnd w:id="6"/>
    </w:p>
    <w:p w:rsidR="00AD0364" w:rsidRPr="009D50FF" w:rsidRDefault="00AD0364" w:rsidP="00AD0364">
      <w:pPr>
        <w:rPr>
          <w:rFonts w:cs="Arial"/>
          <w:sz w:val="20"/>
          <w:szCs w:val="20"/>
        </w:rPr>
      </w:pPr>
      <w:r w:rsidRPr="009D50FF">
        <w:rPr>
          <w:rFonts w:cs="Arial"/>
          <w:sz w:val="20"/>
          <w:szCs w:val="20"/>
        </w:rPr>
        <w:t>8.1</w:t>
      </w:r>
      <w:r w:rsidRPr="009D50FF">
        <w:rPr>
          <w:rFonts w:cs="Arial"/>
          <w:sz w:val="20"/>
          <w:szCs w:val="20"/>
        </w:rPr>
        <w:tab/>
        <w:t>SKI får överlåta detta avtal till annan juridisk person om den ska fullgöra de uppgifter som för närvarande åvilar SKI.</w:t>
      </w:r>
    </w:p>
    <w:p w:rsidR="00AD0364" w:rsidRPr="009D50FF" w:rsidRDefault="00AD0364" w:rsidP="00AD0364">
      <w:pPr>
        <w:rPr>
          <w:rFonts w:cs="Arial"/>
          <w:sz w:val="20"/>
          <w:szCs w:val="20"/>
        </w:rPr>
      </w:pPr>
      <w:r w:rsidRPr="009D50FF">
        <w:rPr>
          <w:rFonts w:cs="Arial"/>
          <w:sz w:val="20"/>
          <w:szCs w:val="20"/>
        </w:rPr>
        <w:t>8.2</w:t>
      </w:r>
      <w:r w:rsidRPr="009D50FF">
        <w:rPr>
          <w:rFonts w:cs="Arial"/>
          <w:sz w:val="20"/>
          <w:szCs w:val="20"/>
        </w:rPr>
        <w:tab/>
      </w:r>
      <w:r>
        <w:rPr>
          <w:rFonts w:cs="Arial"/>
          <w:sz w:val="20"/>
          <w:szCs w:val="20"/>
        </w:rPr>
        <w:t>Om Leverantörens rättigheter och skyldigheter enligt Kontraktet överlåts till annan leverantör ska även rättigheter och skyldigheter enligt detta avtal tillkomma den nya leverantören</w:t>
      </w:r>
      <w:r w:rsidRPr="009D50FF">
        <w:rPr>
          <w:rFonts w:cs="Arial"/>
          <w:sz w:val="20"/>
          <w:szCs w:val="20"/>
        </w:rPr>
        <w:t>.</w:t>
      </w:r>
      <w:r w:rsidRPr="009D50FF">
        <w:rPr>
          <w:sz w:val="20"/>
          <w:szCs w:val="20"/>
        </w:rPr>
        <w:t xml:space="preserve"> </w:t>
      </w:r>
    </w:p>
    <w:p w:rsidR="00AD0364" w:rsidRPr="009D50FF" w:rsidRDefault="00AD0364" w:rsidP="00AD0364">
      <w:pPr>
        <w:pStyle w:val="Rubrik1"/>
        <w:rPr>
          <w:rFonts w:cs="Arial"/>
          <w:sz w:val="20"/>
          <w:szCs w:val="20"/>
        </w:rPr>
      </w:pPr>
      <w:bookmarkStart w:id="7" w:name="_Toc459369010"/>
      <w:r w:rsidRPr="009D50FF">
        <w:rPr>
          <w:rFonts w:cs="Arial"/>
          <w:sz w:val="20"/>
          <w:szCs w:val="20"/>
        </w:rPr>
        <w:t>9</w:t>
      </w:r>
      <w:r w:rsidRPr="009D50FF">
        <w:rPr>
          <w:rFonts w:cs="Arial"/>
          <w:sz w:val="20"/>
          <w:szCs w:val="20"/>
        </w:rPr>
        <w:tab/>
        <w:t>Lagval</w:t>
      </w:r>
      <w:bookmarkEnd w:id="7"/>
    </w:p>
    <w:p w:rsidR="00AD0364" w:rsidRPr="009D50FF" w:rsidRDefault="00AD0364" w:rsidP="00AD0364">
      <w:pPr>
        <w:rPr>
          <w:rFonts w:cs="Arial"/>
          <w:sz w:val="20"/>
          <w:szCs w:val="20"/>
        </w:rPr>
      </w:pPr>
      <w:r w:rsidRPr="009D50FF">
        <w:rPr>
          <w:rFonts w:cs="Arial"/>
          <w:sz w:val="20"/>
          <w:szCs w:val="20"/>
        </w:rPr>
        <w:t>9.1</w:t>
      </w:r>
      <w:r w:rsidRPr="009D50FF">
        <w:rPr>
          <w:rFonts w:cs="Arial"/>
          <w:sz w:val="20"/>
          <w:szCs w:val="20"/>
        </w:rPr>
        <w:tab/>
        <w:t>Svensk materiell rätt ska äga tillämpning på detta avtal.</w:t>
      </w:r>
    </w:p>
    <w:p w:rsidR="00AD0364" w:rsidRPr="009D50FF" w:rsidRDefault="00AD0364" w:rsidP="00AD0364">
      <w:pPr>
        <w:pStyle w:val="Rubrik1"/>
        <w:rPr>
          <w:rFonts w:cs="Arial"/>
          <w:sz w:val="20"/>
          <w:szCs w:val="20"/>
        </w:rPr>
      </w:pPr>
      <w:bookmarkStart w:id="8" w:name="_Toc459369011"/>
      <w:r w:rsidRPr="009D50FF">
        <w:rPr>
          <w:rFonts w:cs="Arial"/>
          <w:sz w:val="20"/>
          <w:szCs w:val="20"/>
        </w:rPr>
        <w:t>10</w:t>
      </w:r>
      <w:r w:rsidRPr="009D50FF">
        <w:rPr>
          <w:rFonts w:cs="Arial"/>
          <w:sz w:val="20"/>
          <w:szCs w:val="20"/>
        </w:rPr>
        <w:tab/>
        <w:t>Tvister</w:t>
      </w:r>
      <w:bookmarkEnd w:id="8"/>
      <w:r w:rsidRPr="009D50FF">
        <w:rPr>
          <w:rFonts w:cs="Arial"/>
          <w:sz w:val="20"/>
          <w:szCs w:val="20"/>
        </w:rPr>
        <w:t xml:space="preserve"> </w:t>
      </w:r>
    </w:p>
    <w:p w:rsidR="00AD0364" w:rsidRPr="009D50FF" w:rsidRDefault="00AD0364" w:rsidP="00AD0364">
      <w:pPr>
        <w:rPr>
          <w:rFonts w:cs="Arial"/>
          <w:sz w:val="20"/>
          <w:szCs w:val="20"/>
        </w:rPr>
      </w:pPr>
      <w:r w:rsidRPr="009D50FF">
        <w:rPr>
          <w:rFonts w:cs="Arial"/>
          <w:sz w:val="20"/>
          <w:szCs w:val="20"/>
        </w:rPr>
        <w:t>10.1</w:t>
      </w:r>
      <w:r w:rsidRPr="009D50FF">
        <w:rPr>
          <w:rFonts w:cs="Arial"/>
          <w:sz w:val="20"/>
          <w:szCs w:val="20"/>
        </w:rPr>
        <w:tab/>
        <w:t xml:space="preserve">Tvister med anledning av detta avtal ska avgöras av svensk allmän domstol med Stockholms tingsrätt som första instans. </w:t>
      </w:r>
    </w:p>
    <w:p w:rsidR="00AD0364" w:rsidRPr="009D50FF" w:rsidRDefault="00AD0364" w:rsidP="00AD0364">
      <w:pPr>
        <w:pStyle w:val="Rubrik1"/>
        <w:rPr>
          <w:sz w:val="20"/>
          <w:szCs w:val="20"/>
        </w:rPr>
      </w:pPr>
      <w:bookmarkStart w:id="9" w:name="_Toc459369012"/>
      <w:r w:rsidRPr="009D50FF">
        <w:rPr>
          <w:sz w:val="20"/>
          <w:szCs w:val="20"/>
        </w:rPr>
        <w:t>11</w:t>
      </w:r>
      <w:r w:rsidRPr="009D50FF">
        <w:rPr>
          <w:sz w:val="20"/>
          <w:szCs w:val="20"/>
        </w:rPr>
        <w:tab/>
        <w:t>Avtalets giltighet</w:t>
      </w:r>
      <w:bookmarkEnd w:id="9"/>
    </w:p>
    <w:p w:rsidR="00AD0364" w:rsidRPr="009D50FF" w:rsidRDefault="00AD0364" w:rsidP="00AD0364">
      <w:pPr>
        <w:rPr>
          <w:rFonts w:cs="Arial"/>
          <w:color w:val="000000" w:themeColor="text1"/>
          <w:sz w:val="20"/>
          <w:szCs w:val="20"/>
        </w:rPr>
      </w:pPr>
      <w:r w:rsidRPr="009D50FF">
        <w:rPr>
          <w:rFonts w:cs="Arial"/>
          <w:color w:val="000000" w:themeColor="text1"/>
          <w:sz w:val="20"/>
          <w:szCs w:val="20"/>
        </w:rPr>
        <w:t>11.1</w:t>
      </w:r>
      <w:r w:rsidRPr="009D50FF">
        <w:rPr>
          <w:rFonts w:cs="Arial"/>
          <w:color w:val="000000" w:themeColor="text1"/>
          <w:sz w:val="20"/>
          <w:szCs w:val="20"/>
        </w:rPr>
        <w:tab/>
        <w:t xml:space="preserve">Detta avtal är bindande för </w:t>
      </w:r>
      <w:r>
        <w:rPr>
          <w:rFonts w:cs="Arial"/>
          <w:color w:val="000000" w:themeColor="text1"/>
          <w:sz w:val="20"/>
          <w:szCs w:val="20"/>
        </w:rPr>
        <w:t>Leverantören</w:t>
      </w:r>
      <w:r w:rsidRPr="009D50FF">
        <w:rPr>
          <w:rFonts w:cs="Arial"/>
          <w:color w:val="000000" w:themeColor="text1"/>
          <w:sz w:val="20"/>
          <w:szCs w:val="20"/>
        </w:rPr>
        <w:t xml:space="preserve"> när </w:t>
      </w:r>
      <w:r>
        <w:rPr>
          <w:rFonts w:cs="Arial"/>
          <w:color w:val="000000" w:themeColor="text1"/>
          <w:sz w:val="20"/>
          <w:szCs w:val="20"/>
        </w:rPr>
        <w:t>Leverantören</w:t>
      </w:r>
      <w:r w:rsidRPr="009D50FF">
        <w:rPr>
          <w:rFonts w:cs="Arial"/>
          <w:color w:val="000000" w:themeColor="text1"/>
          <w:sz w:val="20"/>
          <w:szCs w:val="20"/>
        </w:rPr>
        <w:t xml:space="preserve"> har undertecknat avtalet och under förutsättning att</w:t>
      </w:r>
      <w:r>
        <w:rPr>
          <w:rFonts w:cs="Arial"/>
          <w:color w:val="000000" w:themeColor="text1"/>
          <w:sz w:val="20"/>
          <w:szCs w:val="20"/>
        </w:rPr>
        <w:t xml:space="preserve"> Kontraktet har undertecknats.</w:t>
      </w:r>
    </w:p>
    <w:p w:rsidR="00AD0364" w:rsidRPr="009D50FF" w:rsidRDefault="00AD0364" w:rsidP="00AD0364">
      <w:pPr>
        <w:rPr>
          <w:rFonts w:cs="Arial"/>
          <w:color w:val="000000" w:themeColor="text1"/>
          <w:sz w:val="20"/>
          <w:szCs w:val="20"/>
        </w:rPr>
      </w:pPr>
      <w:r w:rsidRPr="009D50FF">
        <w:rPr>
          <w:rFonts w:cs="Arial"/>
          <w:color w:val="000000" w:themeColor="text1"/>
          <w:sz w:val="20"/>
          <w:szCs w:val="20"/>
        </w:rPr>
        <w:t>11.2</w:t>
      </w:r>
      <w:r w:rsidRPr="009D50FF">
        <w:rPr>
          <w:rFonts w:cs="Arial"/>
          <w:color w:val="000000" w:themeColor="text1"/>
          <w:sz w:val="20"/>
          <w:szCs w:val="20"/>
        </w:rPr>
        <w:tab/>
        <w:t>Detta avtal är bindande för SKI när SKI har undertecknat avtalet och under förutsättning att</w:t>
      </w:r>
      <w:r>
        <w:rPr>
          <w:rFonts w:cs="Arial"/>
          <w:color w:val="000000" w:themeColor="text1"/>
          <w:sz w:val="20"/>
          <w:szCs w:val="20"/>
        </w:rPr>
        <w:t xml:space="preserve"> Kontraktet har undertecknats. </w:t>
      </w:r>
    </w:p>
    <w:p w:rsidR="00AD0364" w:rsidRPr="009D50FF" w:rsidRDefault="00AD0364" w:rsidP="00AD0364">
      <w:pPr>
        <w:rPr>
          <w:rFonts w:cs="Arial"/>
          <w:color w:val="000000" w:themeColor="text1"/>
          <w:sz w:val="20"/>
          <w:szCs w:val="20"/>
        </w:rPr>
      </w:pPr>
      <w:r w:rsidRPr="009D50FF">
        <w:rPr>
          <w:rFonts w:cs="Arial"/>
          <w:color w:val="000000" w:themeColor="text1"/>
          <w:sz w:val="20"/>
          <w:szCs w:val="20"/>
        </w:rPr>
        <w:t xml:space="preserve">11.3 </w:t>
      </w:r>
      <w:r w:rsidRPr="009D50FF">
        <w:rPr>
          <w:rFonts w:cs="Arial"/>
          <w:color w:val="000000" w:themeColor="text1"/>
          <w:sz w:val="20"/>
          <w:szCs w:val="20"/>
        </w:rPr>
        <w:tab/>
        <w:t>Avtalet träder i kraft när förutsättningarna enligt p. 11.1 och p. 11.2</w:t>
      </w:r>
      <w:r>
        <w:rPr>
          <w:rFonts w:cs="Arial"/>
          <w:color w:val="000000" w:themeColor="text1"/>
          <w:sz w:val="20"/>
          <w:szCs w:val="20"/>
        </w:rPr>
        <w:t xml:space="preserve"> ovan är uppfyllda.</w:t>
      </w:r>
    </w:p>
    <w:p w:rsidR="001E395E" w:rsidRDefault="001E395E" w:rsidP="001E395E">
      <w:pPr>
        <w:pStyle w:val="Rubrik1"/>
        <w:rPr>
          <w:sz w:val="20"/>
          <w:szCs w:val="20"/>
        </w:rPr>
      </w:pPr>
      <w:r w:rsidRPr="009D50FF">
        <w:rPr>
          <w:sz w:val="20"/>
          <w:szCs w:val="20"/>
        </w:rPr>
        <w:t>1</w:t>
      </w:r>
      <w:r>
        <w:rPr>
          <w:sz w:val="20"/>
          <w:szCs w:val="20"/>
        </w:rPr>
        <w:t>2</w:t>
      </w:r>
      <w:r w:rsidRPr="009D50FF">
        <w:rPr>
          <w:sz w:val="20"/>
          <w:szCs w:val="20"/>
        </w:rPr>
        <w:tab/>
      </w:r>
      <w:r>
        <w:rPr>
          <w:sz w:val="20"/>
          <w:szCs w:val="20"/>
        </w:rPr>
        <w:t>Bilagor</w:t>
      </w:r>
    </w:p>
    <w:p w:rsidR="001E395E" w:rsidRPr="001E395E" w:rsidRDefault="001E395E" w:rsidP="001E395E">
      <w:pPr>
        <w:rPr>
          <w:sz w:val="20"/>
          <w:szCs w:val="20"/>
        </w:rPr>
      </w:pPr>
      <w:r w:rsidRPr="001E395E">
        <w:rPr>
          <w:sz w:val="20"/>
          <w:szCs w:val="20"/>
        </w:rPr>
        <w:t>12.1</w:t>
      </w:r>
      <w:r>
        <w:rPr>
          <w:sz w:val="20"/>
          <w:szCs w:val="20"/>
        </w:rPr>
        <w:tab/>
        <w:t>Bilaga 1 – Kontaktuppgifter till avtalsparterna</w:t>
      </w:r>
      <w:bookmarkStart w:id="10" w:name="_GoBack"/>
      <w:bookmarkEnd w:id="10"/>
    </w:p>
    <w:p w:rsidR="00AD0364" w:rsidRDefault="00AD0364" w:rsidP="00AD0364">
      <w:pPr>
        <w:ind w:left="0" w:firstLine="0"/>
        <w:rPr>
          <w:sz w:val="20"/>
          <w:szCs w:val="20"/>
        </w:rPr>
      </w:pPr>
    </w:p>
    <w:p w:rsidR="00AD0364" w:rsidRPr="009D50FF" w:rsidRDefault="00AD0364" w:rsidP="00AD0364">
      <w:pPr>
        <w:ind w:left="0" w:firstLine="0"/>
        <w:rPr>
          <w:rFonts w:ascii="Calibri" w:hAnsi="Calibri"/>
          <w:color w:val="FF0000"/>
          <w:sz w:val="20"/>
          <w:szCs w:val="20"/>
        </w:rPr>
      </w:pPr>
      <w:r w:rsidRPr="009D50FF">
        <w:rPr>
          <w:sz w:val="20"/>
          <w:szCs w:val="20"/>
        </w:rPr>
        <w:t xml:space="preserve">Detta avtal har upprättats i två likalydande exemplar, varav parterna har fått var sitt. </w:t>
      </w:r>
    </w:p>
    <w:p w:rsidR="00AD0364" w:rsidRPr="009D50FF" w:rsidRDefault="00AD0364" w:rsidP="00AD0364">
      <w:pPr>
        <w:rPr>
          <w:sz w:val="20"/>
          <w:szCs w:val="20"/>
        </w:rPr>
      </w:pPr>
      <w:r w:rsidRPr="009D50FF">
        <w:rPr>
          <w:sz w:val="20"/>
          <w:szCs w:val="20"/>
        </w:rPr>
        <w:t>Underskrift av behörig avtalstecknare:</w:t>
      </w:r>
    </w:p>
    <w:tbl>
      <w:tblPr>
        <w:tblW w:w="0" w:type="auto"/>
        <w:tblCellMar>
          <w:left w:w="0" w:type="dxa"/>
          <w:right w:w="0" w:type="dxa"/>
        </w:tblCellMar>
        <w:tblLook w:val="04A0" w:firstRow="1" w:lastRow="0" w:firstColumn="1" w:lastColumn="0" w:noHBand="0" w:noVBand="1"/>
      </w:tblPr>
      <w:tblGrid>
        <w:gridCol w:w="4678"/>
        <w:gridCol w:w="4384"/>
      </w:tblGrid>
      <w:tr w:rsidR="00AD0364" w:rsidRPr="009D50FF" w:rsidTr="00173FD6">
        <w:tc>
          <w:tcPr>
            <w:tcW w:w="4678" w:type="dxa"/>
            <w:tcMar>
              <w:top w:w="0" w:type="dxa"/>
              <w:left w:w="108" w:type="dxa"/>
              <w:bottom w:w="0" w:type="dxa"/>
              <w:right w:w="108" w:type="dxa"/>
            </w:tcMar>
            <w:hideMark/>
          </w:tcPr>
          <w:p w:rsidR="00AD0364" w:rsidRPr="009D50FF" w:rsidRDefault="00AD0364" w:rsidP="00173FD6">
            <w:pPr>
              <w:autoSpaceDE w:val="0"/>
              <w:autoSpaceDN w:val="0"/>
              <w:ind w:left="1026"/>
              <w:rPr>
                <w:rFonts w:cs="Arial"/>
                <w:b/>
                <w:bCs/>
                <w:color w:val="FF0000"/>
                <w:sz w:val="20"/>
                <w:szCs w:val="20"/>
              </w:rPr>
            </w:pPr>
            <w:r w:rsidRPr="009D50FF">
              <w:rPr>
                <w:rFonts w:ascii="Verdana" w:eastAsia="Times New Roman" w:hAnsi="Verdana"/>
                <w:color w:val="FF0000"/>
                <w:sz w:val="20"/>
                <w:szCs w:val="20"/>
              </w:rPr>
              <w:br w:type="page"/>
            </w:r>
            <w:r w:rsidRPr="009D50FF">
              <w:rPr>
                <w:b/>
                <w:bCs/>
                <w:sz w:val="20"/>
                <w:szCs w:val="20"/>
              </w:rPr>
              <w:t xml:space="preserve">SKL Kommentus Inköpscentral AB </w:t>
            </w:r>
          </w:p>
        </w:tc>
        <w:tc>
          <w:tcPr>
            <w:tcW w:w="4384" w:type="dxa"/>
            <w:tcMar>
              <w:top w:w="0" w:type="dxa"/>
              <w:left w:w="108" w:type="dxa"/>
              <w:bottom w:w="0" w:type="dxa"/>
              <w:right w:w="108" w:type="dxa"/>
            </w:tcMar>
            <w:hideMark/>
          </w:tcPr>
          <w:p w:rsidR="00AD0364" w:rsidRPr="009D50FF" w:rsidRDefault="00AD0364" w:rsidP="00173FD6">
            <w:pPr>
              <w:autoSpaceDE w:val="0"/>
              <w:autoSpaceDN w:val="0"/>
              <w:rPr>
                <w:rFonts w:ascii="Calibri" w:hAnsi="Calibri" w:cs="Times New Roman"/>
                <w:b/>
                <w:bCs/>
                <w:color w:val="FF0000"/>
                <w:sz w:val="20"/>
                <w:szCs w:val="20"/>
              </w:rPr>
            </w:pPr>
            <w:r w:rsidRPr="009D50FF">
              <w:rPr>
                <w:b/>
                <w:bCs/>
                <w:color w:val="00B0F0"/>
                <w:sz w:val="20"/>
                <w:szCs w:val="20"/>
              </w:rPr>
              <w:t>[XXX AB]</w:t>
            </w:r>
          </w:p>
        </w:tc>
      </w:tr>
      <w:tr w:rsidR="00AD0364" w:rsidRPr="009D50FF" w:rsidTr="00173FD6">
        <w:tc>
          <w:tcPr>
            <w:tcW w:w="4678" w:type="dxa"/>
            <w:tcMar>
              <w:top w:w="0" w:type="dxa"/>
              <w:left w:w="108" w:type="dxa"/>
              <w:bottom w:w="0" w:type="dxa"/>
              <w:right w:w="108" w:type="dxa"/>
            </w:tcMar>
            <w:hideMark/>
          </w:tcPr>
          <w:p w:rsidR="00AD0364" w:rsidRDefault="00AD0364" w:rsidP="00173FD6">
            <w:pPr>
              <w:autoSpaceDE w:val="0"/>
              <w:autoSpaceDN w:val="0"/>
              <w:ind w:left="-108" w:firstLine="108"/>
            </w:pPr>
            <w:r w:rsidRPr="009D50FF">
              <w:rPr>
                <w:sz w:val="20"/>
                <w:szCs w:val="20"/>
              </w:rPr>
              <w:t xml:space="preserve">Ort/datum: </w:t>
            </w:r>
          </w:p>
          <w:p w:rsidR="00AD0364" w:rsidRPr="009D50FF" w:rsidRDefault="00AD0364" w:rsidP="00173FD6">
            <w:pPr>
              <w:autoSpaceDE w:val="0"/>
              <w:autoSpaceDN w:val="0"/>
              <w:ind w:left="-108" w:firstLine="108"/>
              <w:rPr>
                <w:sz w:val="20"/>
                <w:szCs w:val="20"/>
              </w:rPr>
            </w:pPr>
            <w:r w:rsidRPr="00C30C33">
              <w:t>__________________________</w:t>
            </w:r>
          </w:p>
        </w:tc>
        <w:tc>
          <w:tcPr>
            <w:tcW w:w="4384" w:type="dxa"/>
            <w:tcMar>
              <w:top w:w="0" w:type="dxa"/>
              <w:left w:w="108" w:type="dxa"/>
              <w:bottom w:w="0" w:type="dxa"/>
              <w:right w:w="108" w:type="dxa"/>
            </w:tcMar>
            <w:hideMark/>
          </w:tcPr>
          <w:p w:rsidR="00AD0364" w:rsidRDefault="00AD0364" w:rsidP="00173FD6">
            <w:pPr>
              <w:autoSpaceDE w:val="0"/>
              <w:autoSpaceDN w:val="0"/>
            </w:pPr>
            <w:r w:rsidRPr="009D50FF">
              <w:rPr>
                <w:sz w:val="20"/>
                <w:szCs w:val="20"/>
              </w:rPr>
              <w:t>Ort/datum:</w:t>
            </w:r>
          </w:p>
          <w:p w:rsidR="00AD0364" w:rsidRPr="009D50FF" w:rsidRDefault="00AD0364" w:rsidP="00173FD6">
            <w:pPr>
              <w:autoSpaceDE w:val="0"/>
              <w:autoSpaceDN w:val="0"/>
              <w:rPr>
                <w:sz w:val="20"/>
                <w:szCs w:val="20"/>
              </w:rPr>
            </w:pPr>
            <w:r w:rsidRPr="00C30C33">
              <w:t>__________________________</w:t>
            </w:r>
          </w:p>
        </w:tc>
      </w:tr>
      <w:tr w:rsidR="00AD0364" w:rsidRPr="009D50FF" w:rsidTr="00173FD6">
        <w:trPr>
          <w:trHeight w:val="1249"/>
        </w:trPr>
        <w:tc>
          <w:tcPr>
            <w:tcW w:w="4678" w:type="dxa"/>
            <w:tcMar>
              <w:top w:w="0" w:type="dxa"/>
              <w:left w:w="108" w:type="dxa"/>
              <w:bottom w:w="0" w:type="dxa"/>
              <w:right w:w="108" w:type="dxa"/>
            </w:tcMar>
            <w:hideMark/>
          </w:tcPr>
          <w:p w:rsidR="00AD0364" w:rsidRDefault="00AD0364" w:rsidP="00173FD6">
            <w:pPr>
              <w:autoSpaceDE w:val="0"/>
              <w:autoSpaceDN w:val="0"/>
            </w:pPr>
            <w:r w:rsidRPr="009D50FF">
              <w:rPr>
                <w:sz w:val="20"/>
                <w:szCs w:val="20"/>
              </w:rPr>
              <w:t xml:space="preserve">Underskrift: </w:t>
            </w:r>
          </w:p>
          <w:p w:rsidR="00AD0364" w:rsidRPr="009D50FF" w:rsidRDefault="00AD0364" w:rsidP="00173FD6">
            <w:pPr>
              <w:autoSpaceDE w:val="0"/>
              <w:autoSpaceDN w:val="0"/>
              <w:rPr>
                <w:sz w:val="20"/>
                <w:szCs w:val="20"/>
              </w:rPr>
            </w:pPr>
            <w:r>
              <w:t>__________________________</w:t>
            </w:r>
          </w:p>
        </w:tc>
        <w:tc>
          <w:tcPr>
            <w:tcW w:w="4384" w:type="dxa"/>
            <w:tcMar>
              <w:top w:w="0" w:type="dxa"/>
              <w:left w:w="108" w:type="dxa"/>
              <w:bottom w:w="0" w:type="dxa"/>
              <w:right w:w="108" w:type="dxa"/>
            </w:tcMar>
            <w:hideMark/>
          </w:tcPr>
          <w:p w:rsidR="00AD0364" w:rsidRDefault="00AD0364" w:rsidP="00173FD6">
            <w:pPr>
              <w:autoSpaceDE w:val="0"/>
              <w:autoSpaceDN w:val="0"/>
            </w:pPr>
            <w:r w:rsidRPr="009D50FF">
              <w:rPr>
                <w:sz w:val="20"/>
                <w:szCs w:val="20"/>
              </w:rPr>
              <w:t>Underskrift:</w:t>
            </w:r>
          </w:p>
          <w:p w:rsidR="00AD0364" w:rsidRPr="009D50FF" w:rsidRDefault="00AD0364" w:rsidP="00173FD6">
            <w:pPr>
              <w:autoSpaceDE w:val="0"/>
              <w:autoSpaceDN w:val="0"/>
              <w:rPr>
                <w:sz w:val="20"/>
                <w:szCs w:val="20"/>
              </w:rPr>
            </w:pPr>
            <w:r>
              <w:t>__________________________</w:t>
            </w:r>
          </w:p>
        </w:tc>
      </w:tr>
      <w:tr w:rsidR="00AD0364" w:rsidRPr="009D50FF" w:rsidTr="00173FD6">
        <w:tc>
          <w:tcPr>
            <w:tcW w:w="4678" w:type="dxa"/>
            <w:tcMar>
              <w:top w:w="0" w:type="dxa"/>
              <w:left w:w="108" w:type="dxa"/>
              <w:bottom w:w="0" w:type="dxa"/>
              <w:right w:w="108" w:type="dxa"/>
            </w:tcMar>
            <w:hideMark/>
          </w:tcPr>
          <w:p w:rsidR="00AD0364" w:rsidRDefault="00AD0364" w:rsidP="00173FD6">
            <w:pPr>
              <w:autoSpaceDE w:val="0"/>
              <w:autoSpaceDN w:val="0"/>
            </w:pPr>
            <w:r w:rsidRPr="009D50FF">
              <w:rPr>
                <w:sz w:val="20"/>
                <w:szCs w:val="20"/>
              </w:rPr>
              <w:t xml:space="preserve">Namnförtydligande: </w:t>
            </w:r>
          </w:p>
          <w:p w:rsidR="00AD0364" w:rsidRPr="009D50FF" w:rsidRDefault="00AD0364" w:rsidP="00173FD6">
            <w:pPr>
              <w:autoSpaceDE w:val="0"/>
              <w:autoSpaceDN w:val="0"/>
              <w:rPr>
                <w:sz w:val="20"/>
                <w:szCs w:val="20"/>
              </w:rPr>
            </w:pPr>
            <w:r>
              <w:t>__________________________</w:t>
            </w:r>
          </w:p>
        </w:tc>
        <w:tc>
          <w:tcPr>
            <w:tcW w:w="4384" w:type="dxa"/>
            <w:tcMar>
              <w:top w:w="0" w:type="dxa"/>
              <w:left w:w="108" w:type="dxa"/>
              <w:bottom w:w="0" w:type="dxa"/>
              <w:right w:w="108" w:type="dxa"/>
            </w:tcMar>
            <w:hideMark/>
          </w:tcPr>
          <w:p w:rsidR="00AD0364" w:rsidRDefault="00AD0364" w:rsidP="00173FD6">
            <w:pPr>
              <w:autoSpaceDE w:val="0"/>
              <w:autoSpaceDN w:val="0"/>
            </w:pPr>
            <w:r w:rsidRPr="009D50FF">
              <w:rPr>
                <w:sz w:val="20"/>
                <w:szCs w:val="20"/>
              </w:rPr>
              <w:t>Namnförtydligande:</w:t>
            </w:r>
          </w:p>
          <w:p w:rsidR="00AD0364" w:rsidRPr="009D50FF" w:rsidRDefault="00AD0364" w:rsidP="00173FD6">
            <w:pPr>
              <w:autoSpaceDE w:val="0"/>
              <w:autoSpaceDN w:val="0"/>
              <w:rPr>
                <w:sz w:val="20"/>
                <w:szCs w:val="20"/>
              </w:rPr>
            </w:pPr>
            <w:r>
              <w:t>__________________________</w:t>
            </w:r>
          </w:p>
        </w:tc>
      </w:tr>
      <w:tr w:rsidR="00AD0364" w:rsidRPr="009D50FF" w:rsidTr="00173FD6">
        <w:tc>
          <w:tcPr>
            <w:tcW w:w="4678" w:type="dxa"/>
            <w:tcMar>
              <w:top w:w="0" w:type="dxa"/>
              <w:left w:w="108" w:type="dxa"/>
              <w:bottom w:w="0" w:type="dxa"/>
              <w:right w:w="108" w:type="dxa"/>
            </w:tcMar>
            <w:hideMark/>
          </w:tcPr>
          <w:p w:rsidR="00AD0364" w:rsidRDefault="00AD0364" w:rsidP="00173FD6">
            <w:pPr>
              <w:autoSpaceDE w:val="0"/>
              <w:autoSpaceDN w:val="0"/>
            </w:pPr>
            <w:r w:rsidRPr="009D50FF">
              <w:rPr>
                <w:sz w:val="20"/>
                <w:szCs w:val="20"/>
              </w:rPr>
              <w:t xml:space="preserve">Befattning: </w:t>
            </w:r>
          </w:p>
          <w:p w:rsidR="00AD0364" w:rsidRPr="009D50FF" w:rsidRDefault="00AD0364" w:rsidP="00173FD6">
            <w:pPr>
              <w:autoSpaceDE w:val="0"/>
              <w:autoSpaceDN w:val="0"/>
              <w:rPr>
                <w:sz w:val="20"/>
                <w:szCs w:val="20"/>
              </w:rPr>
            </w:pPr>
            <w:r>
              <w:t>__________________________</w:t>
            </w:r>
          </w:p>
        </w:tc>
        <w:tc>
          <w:tcPr>
            <w:tcW w:w="4384" w:type="dxa"/>
            <w:tcMar>
              <w:top w:w="0" w:type="dxa"/>
              <w:left w:w="108" w:type="dxa"/>
              <w:bottom w:w="0" w:type="dxa"/>
              <w:right w:w="108" w:type="dxa"/>
            </w:tcMar>
            <w:hideMark/>
          </w:tcPr>
          <w:p w:rsidR="00AD0364" w:rsidRDefault="00AD0364" w:rsidP="00173FD6">
            <w:pPr>
              <w:autoSpaceDE w:val="0"/>
              <w:autoSpaceDN w:val="0"/>
            </w:pPr>
            <w:r w:rsidRPr="009D50FF">
              <w:rPr>
                <w:sz w:val="20"/>
                <w:szCs w:val="20"/>
              </w:rPr>
              <w:t>Befattning:</w:t>
            </w:r>
          </w:p>
          <w:p w:rsidR="00AD0364" w:rsidRPr="009D50FF" w:rsidRDefault="00AD0364" w:rsidP="00173FD6">
            <w:pPr>
              <w:autoSpaceDE w:val="0"/>
              <w:autoSpaceDN w:val="0"/>
              <w:rPr>
                <w:sz w:val="20"/>
                <w:szCs w:val="20"/>
              </w:rPr>
            </w:pPr>
            <w:r>
              <w:t>__________________________</w:t>
            </w:r>
          </w:p>
        </w:tc>
      </w:tr>
    </w:tbl>
    <w:p w:rsidR="004F1467" w:rsidRDefault="004F1467" w:rsidP="00AD0364"/>
    <w:sectPr w:rsidR="004F14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B2"/>
    <w:rsid w:val="001E395E"/>
    <w:rsid w:val="004A58B2"/>
    <w:rsid w:val="004F1467"/>
    <w:rsid w:val="00737A56"/>
    <w:rsid w:val="00AD0364"/>
    <w:rsid w:val="00C330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BF99"/>
  <w15:chartTrackingRefBased/>
  <w15:docId w15:val="{CA65A291-ADA5-4492-AEF1-34A3BE6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8B2"/>
    <w:pPr>
      <w:tabs>
        <w:tab w:val="left" w:pos="1795"/>
      </w:tabs>
      <w:spacing w:before="240" w:after="0" w:line="360" w:lineRule="auto"/>
      <w:ind w:left="1134" w:hanging="1134"/>
    </w:pPr>
    <w:rPr>
      <w:rFonts w:ascii="Arial" w:hAnsi="Arial"/>
      <w:sz w:val="24"/>
      <w:lang w:eastAsia="sv-SE"/>
    </w:rPr>
  </w:style>
  <w:style w:type="paragraph" w:styleId="Rubrik1">
    <w:name w:val="heading 1"/>
    <w:basedOn w:val="Normal"/>
    <w:next w:val="Normal"/>
    <w:link w:val="Rubrik1Char"/>
    <w:uiPriority w:val="9"/>
    <w:qFormat/>
    <w:rsid w:val="004A58B2"/>
    <w:pPr>
      <w:keepNext/>
      <w:keepLines/>
      <w:spacing w:before="360"/>
      <w:outlineLvl w:val="0"/>
    </w:pPr>
    <w:rPr>
      <w:rFonts w:eastAsiaTheme="majorEastAsia" w:cstheme="majorBidi"/>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A58B2"/>
    <w:rPr>
      <w:rFonts w:ascii="Arial" w:eastAsiaTheme="majorEastAsia" w:hAnsi="Arial" w:cstheme="majorBidi"/>
      <w:b/>
      <w:bCs/>
      <w:sz w:val="24"/>
      <w:szCs w:val="2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1017</Words>
  <Characters>5396</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Jäderberg Jan</dc:creator>
  <cp:keywords/>
  <dc:description/>
  <cp:lastModifiedBy>Jäderberg Jan</cp:lastModifiedBy>
  <cp:revision>4</cp:revision>
  <dcterms:created xsi:type="dcterms:W3CDTF">2019-03-18T14:18:00Z</dcterms:created>
  <dcterms:modified xsi:type="dcterms:W3CDTF">2019-03-19T12:41:00Z</dcterms:modified>
</cp:coreProperties>
</file>